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A0CE2F" w14:textId="52D008F1" w:rsidR="00597F87" w:rsidRPr="001801B6" w:rsidRDefault="00597F87" w:rsidP="008F11FC">
      <w:pPr>
        <w:pStyle w:val="Heading1"/>
        <w:numPr>
          <w:ilvl w:val="0"/>
          <w:numId w:val="0"/>
        </w:numPr>
        <w:spacing w:line="480" w:lineRule="auto"/>
        <w:ind w:left="432" w:hanging="432"/>
      </w:pPr>
      <w:r w:rsidRPr="001801B6">
        <w:t xml:space="preserve">Supplementary </w:t>
      </w:r>
      <w:r w:rsidR="00375D16" w:rsidRPr="001801B6">
        <w:t>R</w:t>
      </w:r>
      <w:r w:rsidRPr="001801B6">
        <w:t>esults</w:t>
      </w:r>
    </w:p>
    <w:p w14:paraId="5A8FFD45" w14:textId="77777777" w:rsidR="00597F87" w:rsidRPr="00F94D62" w:rsidRDefault="00597F87" w:rsidP="00F47A63">
      <w:pPr>
        <w:pStyle w:val="Heading4"/>
        <w:numPr>
          <w:ilvl w:val="0"/>
          <w:numId w:val="0"/>
        </w:numPr>
        <w:spacing w:line="480" w:lineRule="auto"/>
        <w:ind w:left="864" w:hanging="864"/>
        <w:rPr>
          <w:b/>
        </w:rPr>
      </w:pPr>
      <w:r w:rsidRPr="00F94D62">
        <w:rPr>
          <w:b/>
        </w:rPr>
        <w:t>6-month old mice</w:t>
      </w:r>
    </w:p>
    <w:p w14:paraId="6C397854" w14:textId="77777777" w:rsidR="008C37CA" w:rsidRPr="001801B6" w:rsidRDefault="00850D0B" w:rsidP="00F47A63">
      <w:pPr>
        <w:keepNext/>
        <w:spacing w:line="480" w:lineRule="auto"/>
        <w:jc w:val="center"/>
      </w:pPr>
      <w:r w:rsidRPr="001801B6">
        <w:rPr>
          <w:noProof/>
          <w:lang w:val="de-DE" w:eastAsia="de-DE"/>
        </w:rPr>
        <w:drawing>
          <wp:inline distT="0" distB="0" distL="0" distR="0" wp14:anchorId="3CCD6328" wp14:editId="09FF015A">
            <wp:extent cx="5632175" cy="4400550"/>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8" cstate="print">
                      <a:extLst>
                        <a:ext uri="{28A0092B-C50C-407E-A947-70E740481C1C}">
                          <a14:useLocalDpi xmlns:a14="http://schemas.microsoft.com/office/drawing/2010/main" val="0"/>
                        </a:ext>
                      </a:extLst>
                    </a:blip>
                    <a:srcRect l="2475" r="2250"/>
                    <a:stretch/>
                  </pic:blipFill>
                  <pic:spPr bwMode="auto">
                    <a:xfrm>
                      <a:off x="0" y="0"/>
                      <a:ext cx="5641407" cy="4407763"/>
                    </a:xfrm>
                    <a:prstGeom prst="rect">
                      <a:avLst/>
                    </a:prstGeom>
                    <a:ln>
                      <a:noFill/>
                    </a:ln>
                    <a:extLst>
                      <a:ext uri="{53640926-AAD7-44D8-BBD7-CCE9431645EC}">
                        <a14:shadowObscured xmlns:a14="http://schemas.microsoft.com/office/drawing/2010/main"/>
                      </a:ext>
                    </a:extLst>
                  </pic:spPr>
                </pic:pic>
              </a:graphicData>
            </a:graphic>
          </wp:inline>
        </w:drawing>
      </w:r>
    </w:p>
    <w:p w14:paraId="612538A5" w14:textId="02340560" w:rsidR="008C37CA" w:rsidRDefault="00193E09" w:rsidP="00F47A63">
      <w:pPr>
        <w:pStyle w:val="Caption"/>
        <w:spacing w:line="480" w:lineRule="auto"/>
        <w:rPr>
          <w:color w:val="auto"/>
          <w:sz w:val="24"/>
          <w:szCs w:val="24"/>
        </w:rPr>
      </w:pPr>
      <w:r w:rsidRPr="00DE2F56">
        <w:rPr>
          <w:b/>
          <w:color w:val="000000" w:themeColor="text1"/>
          <w:sz w:val="24"/>
          <w:szCs w:val="24"/>
        </w:rPr>
        <w:t>Supp</w:t>
      </w:r>
      <w:r w:rsidR="00AD199C" w:rsidRPr="00DE2F56">
        <w:rPr>
          <w:b/>
          <w:color w:val="000000" w:themeColor="text1"/>
          <w:sz w:val="24"/>
          <w:szCs w:val="24"/>
        </w:rPr>
        <w:t>l</w:t>
      </w:r>
      <w:r w:rsidRPr="00DE2F56">
        <w:rPr>
          <w:b/>
          <w:color w:val="000000" w:themeColor="text1"/>
          <w:sz w:val="24"/>
          <w:szCs w:val="24"/>
        </w:rPr>
        <w:t xml:space="preserve">. </w:t>
      </w:r>
      <w:r w:rsidR="008C37CA" w:rsidRPr="00DE2F56">
        <w:rPr>
          <w:b/>
          <w:color w:val="000000" w:themeColor="text1"/>
          <w:sz w:val="24"/>
          <w:szCs w:val="24"/>
        </w:rPr>
        <w:t xml:space="preserve">Figure </w:t>
      </w:r>
      <w:r w:rsidR="0001747F" w:rsidRPr="00DE2F56">
        <w:rPr>
          <w:b/>
          <w:color w:val="000000" w:themeColor="text1"/>
          <w:sz w:val="24"/>
          <w:szCs w:val="24"/>
        </w:rPr>
        <w:t>1</w:t>
      </w:r>
      <w:r w:rsidR="008C37CA" w:rsidRPr="00DE2F56">
        <w:rPr>
          <w:b/>
          <w:color w:val="000000" w:themeColor="text1"/>
          <w:sz w:val="24"/>
          <w:szCs w:val="24"/>
        </w:rPr>
        <w:t xml:space="preserve">. </w:t>
      </w:r>
      <w:r w:rsidR="00AD199C" w:rsidRPr="00DE2F56">
        <w:rPr>
          <w:b/>
          <w:color w:val="000000" w:themeColor="text1"/>
          <w:sz w:val="24"/>
          <w:szCs w:val="24"/>
        </w:rPr>
        <w:t>Analysis of activity of 6-months-old lean and obese mice in an open field</w:t>
      </w:r>
      <w:r w:rsidR="00AD199C" w:rsidRPr="00DE2F56">
        <w:rPr>
          <w:color w:val="auto"/>
          <w:sz w:val="24"/>
          <w:szCs w:val="24"/>
        </w:rPr>
        <w:t>. (a)</w:t>
      </w:r>
      <w:r w:rsidR="000F3679" w:rsidRPr="00DE2F56">
        <w:rPr>
          <w:color w:val="auto"/>
          <w:sz w:val="24"/>
          <w:szCs w:val="24"/>
        </w:rPr>
        <w:t>Schematic representation of open field test arena</w:t>
      </w:r>
      <w:r w:rsidR="00AD199C" w:rsidRPr="00DE2F56">
        <w:rPr>
          <w:color w:val="auto"/>
          <w:sz w:val="24"/>
          <w:szCs w:val="24"/>
        </w:rPr>
        <w:t xml:space="preserve"> (b). Total time spent by 6-months-old lean and obese mice in the center of the arena. The average time spent in the center by wildtype mice was significantly more as compared to obese mice, which leads to the interpretation that lean mice were more willing to explore. (c). The average distance covered by the two groups of mice was similar. </w:t>
      </w:r>
      <w:r w:rsidR="008C37CA" w:rsidRPr="00DE2F56">
        <w:rPr>
          <w:b/>
          <w:color w:val="000000" w:themeColor="text1"/>
          <w:sz w:val="24"/>
          <w:szCs w:val="24"/>
        </w:rPr>
        <w:t>Morris Water-maze test in 6-month old mice</w:t>
      </w:r>
      <w:r w:rsidR="008C37CA" w:rsidRPr="00DE2F56">
        <w:rPr>
          <w:color w:val="auto"/>
          <w:sz w:val="24"/>
          <w:szCs w:val="24"/>
        </w:rPr>
        <w:t>. (</w:t>
      </w:r>
      <w:r w:rsidR="00AD199C" w:rsidRPr="00DE2F56">
        <w:rPr>
          <w:color w:val="auto"/>
          <w:sz w:val="24"/>
          <w:szCs w:val="24"/>
        </w:rPr>
        <w:t>d</w:t>
      </w:r>
      <w:r w:rsidR="008C37CA" w:rsidRPr="00DE2F56">
        <w:rPr>
          <w:color w:val="auto"/>
          <w:sz w:val="24"/>
          <w:szCs w:val="24"/>
        </w:rPr>
        <w:t>). Schematic representation of Morris water-maze test arena. (</w:t>
      </w:r>
      <w:r w:rsidR="00AD199C" w:rsidRPr="00DE2F56">
        <w:rPr>
          <w:color w:val="auto"/>
          <w:sz w:val="24"/>
          <w:szCs w:val="24"/>
        </w:rPr>
        <w:t>e</w:t>
      </w:r>
      <w:r w:rsidR="008C37CA" w:rsidRPr="00DE2F56">
        <w:rPr>
          <w:color w:val="auto"/>
          <w:sz w:val="24"/>
          <w:szCs w:val="24"/>
        </w:rPr>
        <w:t xml:space="preserve">). Escape latency during the water-maze training days comparing 6-month old </w:t>
      </w:r>
      <w:r w:rsidR="00E073E1" w:rsidRPr="00DE2F56">
        <w:rPr>
          <w:color w:val="auto"/>
          <w:sz w:val="24"/>
          <w:szCs w:val="24"/>
        </w:rPr>
        <w:t>lean</w:t>
      </w:r>
      <w:r w:rsidR="008C37CA" w:rsidRPr="00DE2F56">
        <w:rPr>
          <w:color w:val="auto"/>
          <w:sz w:val="24"/>
          <w:szCs w:val="24"/>
        </w:rPr>
        <w:t xml:space="preserve"> and</w:t>
      </w:r>
      <w:r w:rsidR="00E073E1" w:rsidRPr="00DE2F56">
        <w:rPr>
          <w:color w:val="auto"/>
          <w:sz w:val="24"/>
          <w:szCs w:val="24"/>
          <w:vertAlign w:val="superscript"/>
        </w:rPr>
        <w:t xml:space="preserve"> </w:t>
      </w:r>
      <w:r w:rsidR="00E073E1" w:rsidRPr="00DE2F56">
        <w:rPr>
          <w:color w:val="auto"/>
          <w:sz w:val="24"/>
          <w:szCs w:val="24"/>
        </w:rPr>
        <w:t>obese</w:t>
      </w:r>
      <w:r w:rsidR="008C37CA" w:rsidRPr="00DE2F56">
        <w:rPr>
          <w:color w:val="auto"/>
          <w:sz w:val="24"/>
          <w:szCs w:val="24"/>
        </w:rPr>
        <w:t xml:space="preserve"> mice. The time taken to find the platform significantly reduced over the training days for </w:t>
      </w:r>
      <w:r w:rsidR="00E073E1" w:rsidRPr="00DE2F56">
        <w:rPr>
          <w:color w:val="auto"/>
          <w:sz w:val="24"/>
          <w:szCs w:val="24"/>
        </w:rPr>
        <w:t>lean</w:t>
      </w:r>
      <w:r w:rsidR="008C37CA" w:rsidRPr="00DE2F56">
        <w:rPr>
          <w:color w:val="auto"/>
          <w:sz w:val="24"/>
          <w:szCs w:val="24"/>
        </w:rPr>
        <w:t xml:space="preserve"> and </w:t>
      </w:r>
      <w:r w:rsidR="00E073E1" w:rsidRPr="00DE2F56">
        <w:rPr>
          <w:color w:val="auto"/>
          <w:sz w:val="24"/>
          <w:szCs w:val="24"/>
        </w:rPr>
        <w:t xml:space="preserve">obese </w:t>
      </w:r>
      <w:r w:rsidR="008C37CA" w:rsidRPr="00DE2F56">
        <w:rPr>
          <w:color w:val="auto"/>
          <w:sz w:val="24"/>
          <w:szCs w:val="24"/>
        </w:rPr>
        <w:t xml:space="preserve">mice. The escape latency of </w:t>
      </w:r>
      <w:r w:rsidR="00E073E1" w:rsidRPr="00DE2F56">
        <w:rPr>
          <w:color w:val="auto"/>
          <w:sz w:val="24"/>
          <w:szCs w:val="24"/>
        </w:rPr>
        <w:lastRenderedPageBreak/>
        <w:t>lean</w:t>
      </w:r>
      <w:r w:rsidR="008C37CA" w:rsidRPr="00DE2F56">
        <w:rPr>
          <w:color w:val="auto"/>
          <w:sz w:val="24"/>
          <w:szCs w:val="24"/>
        </w:rPr>
        <w:t xml:space="preserve"> and </w:t>
      </w:r>
      <w:r w:rsidR="00E073E1" w:rsidRPr="00DE2F56">
        <w:rPr>
          <w:color w:val="auto"/>
          <w:sz w:val="24"/>
          <w:szCs w:val="24"/>
        </w:rPr>
        <w:t>obese</w:t>
      </w:r>
      <w:r w:rsidR="008C37CA" w:rsidRPr="00DE2F56">
        <w:rPr>
          <w:color w:val="auto"/>
          <w:sz w:val="24"/>
          <w:szCs w:val="24"/>
        </w:rPr>
        <w:t xml:space="preserve"> mice each day was almost similar. (</w:t>
      </w:r>
      <w:r w:rsidR="00AD199C" w:rsidRPr="00DE2F56">
        <w:rPr>
          <w:color w:val="auto"/>
          <w:sz w:val="24"/>
          <w:szCs w:val="24"/>
        </w:rPr>
        <w:t>f</w:t>
      </w:r>
      <w:r w:rsidR="008C37CA" w:rsidRPr="00DE2F56">
        <w:rPr>
          <w:color w:val="auto"/>
          <w:sz w:val="24"/>
          <w:szCs w:val="24"/>
        </w:rPr>
        <w:t xml:space="preserve">). The path length covered to find the platform each day was significantly reduced over the training days, however, the distance covered by the </w:t>
      </w:r>
      <w:r w:rsidR="00E073E1" w:rsidRPr="00DE2F56">
        <w:rPr>
          <w:color w:val="auto"/>
          <w:sz w:val="24"/>
          <w:szCs w:val="24"/>
        </w:rPr>
        <w:t>lean</w:t>
      </w:r>
      <w:r w:rsidR="008C37CA" w:rsidRPr="00DE2F56">
        <w:rPr>
          <w:color w:val="auto"/>
          <w:sz w:val="24"/>
          <w:szCs w:val="24"/>
        </w:rPr>
        <w:t xml:space="preserve"> and </w:t>
      </w:r>
      <w:r w:rsidR="00E073E1" w:rsidRPr="00DE2F56">
        <w:rPr>
          <w:color w:val="auto"/>
          <w:sz w:val="24"/>
          <w:szCs w:val="24"/>
        </w:rPr>
        <w:t>obese</w:t>
      </w:r>
      <w:r w:rsidR="008C37CA" w:rsidRPr="00DE2F56">
        <w:rPr>
          <w:color w:val="auto"/>
          <w:sz w:val="24"/>
          <w:szCs w:val="24"/>
        </w:rPr>
        <w:t xml:space="preserve"> mice was similar over the days. (</w:t>
      </w:r>
      <w:r w:rsidR="00AD199C" w:rsidRPr="00DE2F56">
        <w:rPr>
          <w:color w:val="auto"/>
          <w:sz w:val="24"/>
          <w:szCs w:val="24"/>
        </w:rPr>
        <w:t>g</w:t>
      </w:r>
      <w:r w:rsidR="008C37CA" w:rsidRPr="00DE2F56">
        <w:rPr>
          <w:color w:val="auto"/>
          <w:sz w:val="24"/>
          <w:szCs w:val="24"/>
        </w:rPr>
        <w:t xml:space="preserve">). Number of visits to platform quadrant during the probe test were similar for </w:t>
      </w:r>
      <w:r w:rsidR="00E073E1" w:rsidRPr="00DE2F56">
        <w:rPr>
          <w:color w:val="auto"/>
          <w:sz w:val="24"/>
          <w:szCs w:val="24"/>
        </w:rPr>
        <w:t>lean</w:t>
      </w:r>
      <w:r w:rsidR="008C37CA" w:rsidRPr="00DE2F56">
        <w:rPr>
          <w:color w:val="auto"/>
          <w:sz w:val="24"/>
          <w:szCs w:val="24"/>
        </w:rPr>
        <w:t xml:space="preserve"> and </w:t>
      </w:r>
      <w:r w:rsidR="00E073E1" w:rsidRPr="00DE2F56">
        <w:rPr>
          <w:color w:val="auto"/>
          <w:sz w:val="24"/>
          <w:szCs w:val="24"/>
        </w:rPr>
        <w:t>obese</w:t>
      </w:r>
      <w:r w:rsidR="008C37CA" w:rsidRPr="00DE2F56">
        <w:rPr>
          <w:color w:val="auto"/>
          <w:sz w:val="24"/>
          <w:szCs w:val="24"/>
        </w:rPr>
        <w:t xml:space="preserve"> mice.</w:t>
      </w:r>
      <w:r w:rsidR="00AD199C" w:rsidRPr="00DE2F56">
        <w:rPr>
          <w:color w:val="auto"/>
          <w:sz w:val="24"/>
          <w:szCs w:val="24"/>
        </w:rPr>
        <w:t xml:space="preserve"> (h)</w:t>
      </w:r>
      <w:r w:rsidR="0047029A" w:rsidRPr="00DE2F56">
        <w:rPr>
          <w:color w:val="auto"/>
          <w:sz w:val="24"/>
          <w:szCs w:val="24"/>
        </w:rPr>
        <w:t xml:space="preserve"> Swimming speed </w:t>
      </w:r>
      <w:bookmarkStart w:id="0" w:name="_GoBack"/>
      <w:bookmarkEnd w:id="0"/>
      <w:r w:rsidR="0047029A" w:rsidRPr="00DE2F56">
        <w:rPr>
          <w:color w:val="auto"/>
          <w:sz w:val="24"/>
          <w:szCs w:val="24"/>
        </w:rPr>
        <w:t xml:space="preserve">during the probe test. </w:t>
      </w:r>
      <w:r w:rsidR="008C37CA" w:rsidRPr="00DE2F56">
        <w:rPr>
          <w:color w:val="auto"/>
          <w:sz w:val="24"/>
          <w:szCs w:val="24"/>
        </w:rPr>
        <w:t>(</w:t>
      </w:r>
      <w:proofErr w:type="spellStart"/>
      <w:r w:rsidR="00AD199C" w:rsidRPr="00DE2F56">
        <w:rPr>
          <w:color w:val="auto"/>
          <w:sz w:val="24"/>
          <w:szCs w:val="24"/>
        </w:rPr>
        <w:t>i</w:t>
      </w:r>
      <w:proofErr w:type="spellEnd"/>
      <w:r w:rsidR="008C37CA" w:rsidRPr="00DE2F56">
        <w:rPr>
          <w:color w:val="auto"/>
          <w:sz w:val="24"/>
          <w:szCs w:val="24"/>
        </w:rPr>
        <w:t xml:space="preserve">). Analysis of different strategies used for searching the platform by the two groups. </w:t>
      </w:r>
      <w:r w:rsidR="00E073E1" w:rsidRPr="00DE2F56">
        <w:rPr>
          <w:color w:val="auto"/>
          <w:sz w:val="24"/>
          <w:szCs w:val="24"/>
        </w:rPr>
        <w:t>L</w:t>
      </w:r>
      <w:r w:rsidR="008C37CA" w:rsidRPr="00DE2F56">
        <w:rPr>
          <w:color w:val="auto"/>
          <w:sz w:val="24"/>
          <w:szCs w:val="24"/>
        </w:rPr>
        <w:t>e</w:t>
      </w:r>
      <w:r w:rsidR="00E073E1" w:rsidRPr="00DE2F56">
        <w:rPr>
          <w:color w:val="auto"/>
          <w:sz w:val="24"/>
          <w:szCs w:val="24"/>
        </w:rPr>
        <w:t>an</w:t>
      </w:r>
      <w:r w:rsidR="008C37CA" w:rsidRPr="00DE2F56">
        <w:rPr>
          <w:color w:val="auto"/>
          <w:sz w:val="24"/>
          <w:szCs w:val="24"/>
        </w:rPr>
        <w:t xml:space="preserve"> and </w:t>
      </w:r>
      <w:r w:rsidR="00E073E1" w:rsidRPr="00DE2F56">
        <w:rPr>
          <w:color w:val="auto"/>
          <w:sz w:val="24"/>
          <w:szCs w:val="24"/>
        </w:rPr>
        <w:t>obese</w:t>
      </w:r>
      <w:r w:rsidR="008C37CA" w:rsidRPr="00DE2F56">
        <w:rPr>
          <w:color w:val="auto"/>
          <w:sz w:val="24"/>
          <w:szCs w:val="24"/>
        </w:rPr>
        <w:t xml:space="preserve"> mice notably used more of hippocampus dependent strategies over the training days indicating better learning and memory for both groups. (</w:t>
      </w:r>
      <w:r w:rsidR="00AD199C" w:rsidRPr="00DE2F56">
        <w:rPr>
          <w:color w:val="auto"/>
          <w:sz w:val="24"/>
          <w:szCs w:val="24"/>
        </w:rPr>
        <w:t>j</w:t>
      </w:r>
      <w:r w:rsidR="008C37CA" w:rsidRPr="00DE2F56">
        <w:rPr>
          <w:color w:val="auto"/>
          <w:sz w:val="24"/>
          <w:szCs w:val="24"/>
        </w:rPr>
        <w:t xml:space="preserve">). Cognitive scores are computed on the basis of (scores assigned to each) of hippocampus dependent strategies used during the training days to navigate toward the platform. The graph indicates that the cognitive abilities of </w:t>
      </w:r>
      <w:r w:rsidR="00E073E1" w:rsidRPr="00DE2F56">
        <w:rPr>
          <w:color w:val="auto"/>
          <w:sz w:val="24"/>
          <w:szCs w:val="24"/>
        </w:rPr>
        <w:t>lean</w:t>
      </w:r>
      <w:r w:rsidR="008C37CA" w:rsidRPr="00DE2F56">
        <w:rPr>
          <w:color w:val="auto"/>
          <w:sz w:val="24"/>
          <w:szCs w:val="24"/>
        </w:rPr>
        <w:t xml:space="preserve"> and </w:t>
      </w:r>
      <w:r w:rsidR="00E073E1" w:rsidRPr="00DE2F56">
        <w:rPr>
          <w:color w:val="auto"/>
          <w:sz w:val="24"/>
          <w:szCs w:val="24"/>
        </w:rPr>
        <w:t>obese</w:t>
      </w:r>
      <w:r w:rsidR="008C37CA" w:rsidRPr="00DE2F56">
        <w:rPr>
          <w:color w:val="auto"/>
          <w:sz w:val="24"/>
          <w:szCs w:val="24"/>
        </w:rPr>
        <w:t xml:space="preserve"> mice were equally good. </w:t>
      </w:r>
      <w:r w:rsidR="00E073E1" w:rsidRPr="00DE2F56">
        <w:rPr>
          <w:color w:val="auto"/>
          <w:sz w:val="24"/>
          <w:szCs w:val="24"/>
        </w:rPr>
        <w:t>Lean</w:t>
      </w:r>
      <w:r w:rsidR="008C37CA" w:rsidRPr="00DE2F56">
        <w:rPr>
          <w:color w:val="auto"/>
          <w:sz w:val="24"/>
          <w:szCs w:val="24"/>
        </w:rPr>
        <w:t xml:space="preserve"> mice</w:t>
      </w:r>
      <w:r w:rsidR="0047029A" w:rsidRPr="00DE2F56">
        <w:rPr>
          <w:color w:val="auto"/>
          <w:sz w:val="24"/>
          <w:szCs w:val="24"/>
        </w:rPr>
        <w:t xml:space="preserve">, </w:t>
      </w:r>
      <w:r w:rsidR="008C37CA" w:rsidRPr="00DE2F56">
        <w:rPr>
          <w:color w:val="auto"/>
          <w:sz w:val="24"/>
          <w:szCs w:val="24"/>
        </w:rPr>
        <w:t xml:space="preserve">n= 10 and </w:t>
      </w:r>
      <w:r w:rsidR="00E073E1" w:rsidRPr="00DE2F56">
        <w:rPr>
          <w:color w:val="auto"/>
          <w:sz w:val="24"/>
          <w:szCs w:val="24"/>
        </w:rPr>
        <w:t>obese</w:t>
      </w:r>
      <w:r w:rsidR="008C37CA" w:rsidRPr="00DE2F56">
        <w:rPr>
          <w:color w:val="auto"/>
          <w:sz w:val="24"/>
          <w:szCs w:val="24"/>
        </w:rPr>
        <w:t xml:space="preserve"> mice</w:t>
      </w:r>
      <w:r w:rsidR="0047029A" w:rsidRPr="00DE2F56">
        <w:rPr>
          <w:color w:val="auto"/>
          <w:sz w:val="24"/>
          <w:szCs w:val="24"/>
        </w:rPr>
        <w:t xml:space="preserve">, </w:t>
      </w:r>
      <w:r w:rsidR="008C37CA" w:rsidRPr="00DE2F56">
        <w:rPr>
          <w:color w:val="auto"/>
          <w:sz w:val="24"/>
          <w:szCs w:val="24"/>
        </w:rPr>
        <w:t xml:space="preserve">n=12. </w:t>
      </w:r>
      <w:r w:rsidR="00836D87" w:rsidRPr="00DE2F56">
        <w:rPr>
          <w:iCs w:val="0"/>
          <w:color w:val="000000" w:themeColor="text1"/>
          <w:sz w:val="24"/>
          <w:szCs w:val="24"/>
        </w:rPr>
        <w:t xml:space="preserve">Welch’s T test </w:t>
      </w:r>
      <w:r w:rsidR="00836D87">
        <w:rPr>
          <w:iCs w:val="0"/>
          <w:color w:val="000000" w:themeColor="text1"/>
          <w:sz w:val="24"/>
          <w:szCs w:val="24"/>
        </w:rPr>
        <w:t xml:space="preserve">and one-way ANOVA </w:t>
      </w:r>
      <w:r w:rsidR="00836D87" w:rsidRPr="00DE2F56">
        <w:rPr>
          <w:iCs w:val="0"/>
          <w:color w:val="000000" w:themeColor="text1"/>
          <w:sz w:val="24"/>
          <w:szCs w:val="24"/>
        </w:rPr>
        <w:t>w</w:t>
      </w:r>
      <w:r w:rsidR="00836D87">
        <w:rPr>
          <w:iCs w:val="0"/>
          <w:color w:val="000000" w:themeColor="text1"/>
          <w:sz w:val="24"/>
          <w:szCs w:val="24"/>
        </w:rPr>
        <w:t>ere</w:t>
      </w:r>
      <w:r w:rsidR="00836D87" w:rsidRPr="00DE2F56">
        <w:rPr>
          <w:iCs w:val="0"/>
          <w:color w:val="000000" w:themeColor="text1"/>
          <w:sz w:val="24"/>
          <w:szCs w:val="24"/>
        </w:rPr>
        <w:t xml:space="preserve"> applied to the data and represented as </w:t>
      </w:r>
      <w:r w:rsidR="00836D87">
        <w:rPr>
          <w:color w:val="auto"/>
          <w:sz w:val="24"/>
          <w:szCs w:val="24"/>
        </w:rPr>
        <w:t>m</w:t>
      </w:r>
      <w:r w:rsidR="00836D87" w:rsidRPr="00DE2F56">
        <w:rPr>
          <w:color w:val="auto"/>
          <w:sz w:val="24"/>
          <w:szCs w:val="24"/>
        </w:rPr>
        <w:t>ean with SEM</w:t>
      </w:r>
      <w:r w:rsidR="00836D87" w:rsidRPr="00A13346">
        <w:rPr>
          <w:color w:val="auto"/>
          <w:sz w:val="24"/>
          <w:szCs w:val="24"/>
        </w:rPr>
        <w:t xml:space="preserve">. Whereas, </w:t>
      </w:r>
      <w:r w:rsidR="00836D87" w:rsidRPr="00A13346">
        <w:rPr>
          <w:rFonts w:cstheme="minorHAnsi"/>
          <w:color w:val="auto"/>
          <w:sz w:val="24"/>
          <w:szCs w:val="24"/>
        </w:rPr>
        <w:t>Brown-Forsythe ANOVA test was applied to data sets shown in (e) and (f) and the graphical representations show mean with SEM</w:t>
      </w:r>
      <w:r w:rsidR="00836D87" w:rsidRPr="00A13346">
        <w:rPr>
          <w:color w:val="auto"/>
          <w:sz w:val="24"/>
          <w:szCs w:val="24"/>
        </w:rPr>
        <w:t>.</w:t>
      </w:r>
      <w:r w:rsidR="00836D87" w:rsidRPr="00170917">
        <w:rPr>
          <w:color w:val="auto"/>
          <w:sz w:val="24"/>
          <w:szCs w:val="24"/>
        </w:rPr>
        <w:t xml:space="preserve"> </w:t>
      </w:r>
      <w:r w:rsidR="00836D87">
        <w:rPr>
          <w:color w:val="auto"/>
          <w:sz w:val="24"/>
          <w:szCs w:val="24"/>
        </w:rPr>
        <w:t>1</w:t>
      </w:r>
      <w:r w:rsidR="00836D87" w:rsidRPr="00DE2F56">
        <w:rPr>
          <w:color w:val="auto"/>
          <w:sz w:val="24"/>
          <w:szCs w:val="24"/>
        </w:rPr>
        <w:t>a</w:t>
      </w:r>
      <w:r w:rsidR="00836D87">
        <w:rPr>
          <w:color w:val="auto"/>
          <w:sz w:val="24"/>
          <w:szCs w:val="24"/>
        </w:rPr>
        <w:t xml:space="preserve"> and</w:t>
      </w:r>
      <w:r w:rsidR="00836D87" w:rsidRPr="00DE2F56">
        <w:rPr>
          <w:color w:val="auto"/>
          <w:sz w:val="24"/>
          <w:szCs w:val="24"/>
        </w:rPr>
        <w:t xml:space="preserve"> </w:t>
      </w:r>
      <w:r w:rsidR="00836D87">
        <w:rPr>
          <w:color w:val="auto"/>
          <w:sz w:val="24"/>
          <w:szCs w:val="24"/>
        </w:rPr>
        <w:t>1</w:t>
      </w:r>
      <w:r w:rsidR="00836D87" w:rsidRPr="00DE2F56">
        <w:rPr>
          <w:color w:val="auto"/>
          <w:sz w:val="24"/>
          <w:szCs w:val="24"/>
        </w:rPr>
        <w:t xml:space="preserve">d </w:t>
      </w:r>
      <w:r w:rsidR="00836D87">
        <w:rPr>
          <w:color w:val="auto"/>
          <w:sz w:val="24"/>
          <w:szCs w:val="24"/>
        </w:rPr>
        <w:t xml:space="preserve">were </w:t>
      </w:r>
      <w:r w:rsidR="00836D87" w:rsidRPr="00DE2F56">
        <w:rPr>
          <w:color w:val="auto"/>
          <w:sz w:val="24"/>
          <w:szCs w:val="24"/>
        </w:rPr>
        <w:t>created with BioRender.com</w:t>
      </w:r>
    </w:p>
    <w:p w14:paraId="4878D190" w14:textId="77777777" w:rsidR="000F0F96" w:rsidRDefault="000F0F96" w:rsidP="000F0F96">
      <w:pPr>
        <w:keepNext/>
      </w:pPr>
      <w:r>
        <w:rPr>
          <w:noProof/>
        </w:rPr>
        <w:lastRenderedPageBreak/>
        <w:drawing>
          <wp:inline distT="0" distB="0" distL="0" distR="0" wp14:anchorId="0B6B00DE" wp14:editId="03622EF7">
            <wp:extent cx="5598808" cy="3824578"/>
            <wp:effectExtent l="0" t="0" r="190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33" t="1256" r="5005" b="1845"/>
                    <a:stretch/>
                  </pic:blipFill>
                  <pic:spPr bwMode="auto">
                    <a:xfrm>
                      <a:off x="0" y="0"/>
                      <a:ext cx="5609625" cy="3831967"/>
                    </a:xfrm>
                    <a:prstGeom prst="rect">
                      <a:avLst/>
                    </a:prstGeom>
                    <a:noFill/>
                    <a:ln>
                      <a:noFill/>
                    </a:ln>
                    <a:extLst>
                      <a:ext uri="{53640926-AAD7-44D8-BBD7-CCE9431645EC}">
                        <a14:shadowObscured xmlns:a14="http://schemas.microsoft.com/office/drawing/2010/main"/>
                      </a:ext>
                    </a:extLst>
                  </pic:spPr>
                </pic:pic>
              </a:graphicData>
            </a:graphic>
          </wp:inline>
        </w:drawing>
      </w:r>
    </w:p>
    <w:p w14:paraId="60ECD148" w14:textId="22A298E7" w:rsidR="000F0F96" w:rsidRPr="00A13346" w:rsidRDefault="000F0F96" w:rsidP="000F0F96">
      <w:pPr>
        <w:pStyle w:val="Caption"/>
        <w:spacing w:line="480" w:lineRule="auto"/>
        <w:rPr>
          <w:rFonts w:cstheme="minorHAnsi"/>
          <w:b/>
          <w:color w:val="auto"/>
          <w:sz w:val="24"/>
          <w:szCs w:val="24"/>
        </w:rPr>
      </w:pPr>
      <w:r w:rsidRPr="00A13346">
        <w:rPr>
          <w:b/>
          <w:color w:val="auto"/>
          <w:sz w:val="24"/>
          <w:szCs w:val="24"/>
        </w:rPr>
        <w:t>Suppl. Figure 2.</w:t>
      </w:r>
      <w:r w:rsidRPr="00A13346">
        <w:rPr>
          <w:color w:val="auto"/>
          <w:sz w:val="24"/>
          <w:szCs w:val="24"/>
        </w:rPr>
        <w:t xml:space="preserve"> </w:t>
      </w:r>
      <w:r w:rsidRPr="00A13346">
        <w:rPr>
          <w:rFonts w:cstheme="minorHAnsi"/>
          <w:b/>
          <w:color w:val="auto"/>
          <w:sz w:val="24"/>
          <w:szCs w:val="24"/>
        </w:rPr>
        <w:t>(A)</w:t>
      </w:r>
      <w:r w:rsidRPr="00A13346">
        <w:rPr>
          <w:rFonts w:cstheme="minorHAnsi"/>
          <w:color w:val="auto"/>
          <w:sz w:val="24"/>
          <w:szCs w:val="24"/>
        </w:rPr>
        <w:t xml:space="preserve"> </w:t>
      </w:r>
      <w:r w:rsidRPr="00A13346">
        <w:rPr>
          <w:rFonts w:cstheme="minorHAnsi"/>
          <w:b/>
          <w:color w:val="auto"/>
          <w:sz w:val="24"/>
          <w:szCs w:val="24"/>
        </w:rPr>
        <w:t>escape latencies</w:t>
      </w:r>
      <w:r w:rsidRPr="00A13346">
        <w:rPr>
          <w:rFonts w:cstheme="minorHAnsi"/>
          <w:color w:val="auto"/>
          <w:sz w:val="24"/>
          <w:szCs w:val="24"/>
        </w:rPr>
        <w:t xml:space="preserve"> of </w:t>
      </w:r>
      <w:r w:rsidRPr="00A13346">
        <w:rPr>
          <w:rFonts w:cstheme="minorHAnsi"/>
          <w:b/>
          <w:color w:val="auto"/>
          <w:sz w:val="24"/>
          <w:szCs w:val="24"/>
        </w:rPr>
        <w:t>(a)</w:t>
      </w:r>
      <w:r w:rsidRPr="00A13346">
        <w:rPr>
          <w:rFonts w:cstheme="minorHAnsi"/>
          <w:color w:val="auto"/>
          <w:sz w:val="24"/>
          <w:szCs w:val="24"/>
        </w:rPr>
        <w:t xml:space="preserve"> lean mice at the age of 6 months compared to 1 year was statistically not significant while </w:t>
      </w:r>
      <w:r w:rsidRPr="00A13346">
        <w:rPr>
          <w:rFonts w:cstheme="minorHAnsi"/>
          <w:b/>
          <w:color w:val="auto"/>
          <w:sz w:val="24"/>
          <w:szCs w:val="24"/>
        </w:rPr>
        <w:t xml:space="preserve">(b) escape latencies </w:t>
      </w:r>
      <w:r w:rsidRPr="00A13346">
        <w:rPr>
          <w:rFonts w:cstheme="minorHAnsi"/>
          <w:color w:val="auto"/>
          <w:sz w:val="24"/>
          <w:szCs w:val="24"/>
        </w:rPr>
        <w:t xml:space="preserve">of 6-month-old obese mice was significantly different from 1-year-old obese mice. Brown-Forsythe ANOVA test was applied to these data sets and the graphical representations show mean with SEM. </w:t>
      </w:r>
      <w:r w:rsidRPr="00A13346">
        <w:rPr>
          <w:rFonts w:cstheme="minorHAnsi"/>
          <w:b/>
          <w:color w:val="auto"/>
          <w:sz w:val="24"/>
          <w:szCs w:val="24"/>
        </w:rPr>
        <w:t xml:space="preserve">(B) cognitive scores </w:t>
      </w:r>
      <w:r w:rsidRPr="00A13346">
        <w:rPr>
          <w:rFonts w:cstheme="minorHAnsi"/>
          <w:color w:val="auto"/>
          <w:sz w:val="24"/>
          <w:szCs w:val="24"/>
        </w:rPr>
        <w:t xml:space="preserve">of (a) 6-month-old lean mice versus 1-year-old lean mice were similar while (b) </w:t>
      </w:r>
      <w:r w:rsidRPr="00A13346">
        <w:rPr>
          <w:rFonts w:cstheme="minorHAnsi"/>
          <w:b/>
          <w:color w:val="auto"/>
          <w:sz w:val="24"/>
          <w:szCs w:val="24"/>
        </w:rPr>
        <w:t>cognitive scores</w:t>
      </w:r>
      <w:r w:rsidRPr="00A13346">
        <w:rPr>
          <w:rFonts w:cstheme="minorHAnsi"/>
          <w:color w:val="auto"/>
          <w:sz w:val="24"/>
          <w:szCs w:val="24"/>
        </w:rPr>
        <w:t xml:space="preserve"> of 6-month-old obese mice were significantly higher than that of 1-year-old obese mice. </w:t>
      </w:r>
      <w:r w:rsidR="00CB3088" w:rsidRPr="00A13346">
        <w:rPr>
          <w:rFonts w:cstheme="minorHAnsi"/>
          <w:color w:val="auto"/>
          <w:sz w:val="24"/>
          <w:szCs w:val="24"/>
        </w:rPr>
        <w:t>One-way ANOVA</w:t>
      </w:r>
      <w:r w:rsidRPr="00A13346">
        <w:rPr>
          <w:rFonts w:cstheme="minorHAnsi"/>
          <w:color w:val="auto"/>
          <w:sz w:val="24"/>
          <w:szCs w:val="24"/>
        </w:rPr>
        <w:t xml:space="preserve"> was applied to these data sets and the graphical representations show mean with SEM.</w:t>
      </w:r>
    </w:p>
    <w:p w14:paraId="21408456" w14:textId="05A20179" w:rsidR="001549F5" w:rsidRPr="001801B6" w:rsidRDefault="001549F5" w:rsidP="000F0F96">
      <w:pPr>
        <w:pStyle w:val="Caption"/>
      </w:pPr>
      <w:bookmarkStart w:id="1" w:name="OLE_LINK1"/>
    </w:p>
    <w:p w14:paraId="4321A35F" w14:textId="61009333" w:rsidR="001549F5" w:rsidRPr="001801B6" w:rsidRDefault="00C0130D" w:rsidP="00F47A63">
      <w:pPr>
        <w:pStyle w:val="Caption"/>
        <w:keepNext/>
        <w:spacing w:line="480" w:lineRule="auto"/>
      </w:pPr>
      <w:r>
        <w:rPr>
          <w:noProof/>
        </w:rPr>
        <w:lastRenderedPageBreak/>
        <w:drawing>
          <wp:inline distT="0" distB="0" distL="0" distR="0" wp14:anchorId="6E1BE6DD" wp14:editId="52BB1458">
            <wp:extent cx="5671764" cy="5934075"/>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ynaptotagmin PSD95 S.Figure 3.tif"/>
                    <pic:cNvPicPr/>
                  </pic:nvPicPr>
                  <pic:blipFill rotWithShape="1">
                    <a:blip r:embed="rId10" cstate="print">
                      <a:extLst>
                        <a:ext uri="{28A0092B-C50C-407E-A947-70E740481C1C}">
                          <a14:useLocalDpi xmlns:a14="http://schemas.microsoft.com/office/drawing/2010/main" val="0"/>
                        </a:ext>
                      </a:extLst>
                    </a:blip>
                    <a:srcRect l="1162" t="162" r="1861" b="1088"/>
                    <a:stretch/>
                  </pic:blipFill>
                  <pic:spPr bwMode="auto">
                    <a:xfrm>
                      <a:off x="0" y="0"/>
                      <a:ext cx="5680337" cy="5943044"/>
                    </a:xfrm>
                    <a:prstGeom prst="rect">
                      <a:avLst/>
                    </a:prstGeom>
                    <a:ln>
                      <a:noFill/>
                    </a:ln>
                    <a:extLst>
                      <a:ext uri="{53640926-AAD7-44D8-BBD7-CCE9431645EC}">
                        <a14:shadowObscured xmlns:a14="http://schemas.microsoft.com/office/drawing/2010/main"/>
                      </a:ext>
                    </a:extLst>
                  </pic:spPr>
                </pic:pic>
              </a:graphicData>
            </a:graphic>
          </wp:inline>
        </w:drawing>
      </w:r>
    </w:p>
    <w:p w14:paraId="7C853BF7" w14:textId="166DF7FB" w:rsidR="001549F5" w:rsidRPr="00DE2F56" w:rsidRDefault="001549F5" w:rsidP="00F47A63">
      <w:pPr>
        <w:pStyle w:val="Caption"/>
        <w:spacing w:line="480" w:lineRule="auto"/>
        <w:rPr>
          <w:color w:val="000000" w:themeColor="text1"/>
          <w:sz w:val="24"/>
          <w:szCs w:val="24"/>
        </w:rPr>
      </w:pPr>
      <w:r w:rsidRPr="00DE2F56">
        <w:rPr>
          <w:b/>
          <w:color w:val="000000" w:themeColor="text1"/>
          <w:sz w:val="24"/>
          <w:szCs w:val="24"/>
        </w:rPr>
        <w:t>Supp</w:t>
      </w:r>
      <w:r w:rsidR="00AD199C" w:rsidRPr="00DE2F56">
        <w:rPr>
          <w:b/>
          <w:color w:val="000000" w:themeColor="text1"/>
          <w:sz w:val="24"/>
          <w:szCs w:val="24"/>
        </w:rPr>
        <w:t>l</w:t>
      </w:r>
      <w:r w:rsidRPr="00DE2F56">
        <w:rPr>
          <w:b/>
          <w:color w:val="000000" w:themeColor="text1"/>
          <w:sz w:val="24"/>
          <w:szCs w:val="24"/>
        </w:rPr>
        <w:t xml:space="preserve">. </w:t>
      </w:r>
      <w:r w:rsidRPr="00DE2F56">
        <w:rPr>
          <w:b/>
          <w:color w:val="auto"/>
          <w:sz w:val="24"/>
          <w:szCs w:val="24"/>
        </w:rPr>
        <w:t xml:space="preserve">Figure </w:t>
      </w:r>
      <w:r w:rsidR="00AD199C" w:rsidRPr="00DE2F56">
        <w:rPr>
          <w:b/>
          <w:color w:val="auto"/>
          <w:sz w:val="24"/>
          <w:szCs w:val="24"/>
        </w:rPr>
        <w:t>3</w:t>
      </w:r>
      <w:r w:rsidRPr="00DE2F56">
        <w:rPr>
          <w:b/>
          <w:color w:val="auto"/>
          <w:sz w:val="24"/>
          <w:szCs w:val="24"/>
        </w:rPr>
        <w:t>.</w:t>
      </w:r>
      <w:r w:rsidRPr="00DE2F56">
        <w:rPr>
          <w:color w:val="auto"/>
          <w:sz w:val="24"/>
          <w:szCs w:val="24"/>
        </w:rPr>
        <w:t xml:space="preserve">  </w:t>
      </w:r>
      <w:r w:rsidR="00A13346" w:rsidRPr="00DE2F56">
        <w:rPr>
          <w:b/>
          <w:bCs/>
          <w:color w:val="000000" w:themeColor="text1"/>
          <w:sz w:val="24"/>
          <w:szCs w:val="24"/>
        </w:rPr>
        <w:t>Immunofluorescence staining</w:t>
      </w:r>
      <w:r w:rsidR="00A13346" w:rsidRPr="00DE2F56">
        <w:rPr>
          <w:color w:val="000000" w:themeColor="text1"/>
          <w:sz w:val="24"/>
          <w:szCs w:val="24"/>
        </w:rPr>
        <w:t xml:space="preserve"> on brain cryo-sections with </w:t>
      </w:r>
      <w:proofErr w:type="spellStart"/>
      <w:r w:rsidR="00A13346" w:rsidRPr="00DE2F56">
        <w:rPr>
          <w:b/>
          <w:bCs/>
          <w:color w:val="00B050"/>
          <w:sz w:val="24"/>
          <w:szCs w:val="24"/>
        </w:rPr>
        <w:t>Synaptotagmin</w:t>
      </w:r>
      <w:proofErr w:type="spellEnd"/>
      <w:r w:rsidR="00A13346" w:rsidRPr="00DE2F56">
        <w:rPr>
          <w:b/>
          <w:bCs/>
          <w:color w:val="00B050"/>
          <w:sz w:val="24"/>
          <w:szCs w:val="24"/>
        </w:rPr>
        <w:t xml:space="preserve"> 1 </w:t>
      </w:r>
      <w:r w:rsidR="00A13346" w:rsidRPr="00DE2F56">
        <w:rPr>
          <w:color w:val="000000" w:themeColor="text1"/>
          <w:sz w:val="24"/>
          <w:szCs w:val="24"/>
        </w:rPr>
        <w:t>and</w:t>
      </w:r>
      <w:r w:rsidR="00A13346" w:rsidRPr="00DE2F56">
        <w:rPr>
          <w:b/>
          <w:bCs/>
          <w:color w:val="00B050"/>
          <w:sz w:val="24"/>
          <w:szCs w:val="24"/>
        </w:rPr>
        <w:t xml:space="preserve"> </w:t>
      </w:r>
      <w:r w:rsidR="00A13346" w:rsidRPr="00DE2F56">
        <w:rPr>
          <w:b/>
          <w:bCs/>
          <w:color w:val="FF0000"/>
          <w:sz w:val="24"/>
          <w:szCs w:val="24"/>
        </w:rPr>
        <w:t xml:space="preserve">PSD95 </w:t>
      </w:r>
      <w:r w:rsidR="00A13346" w:rsidRPr="00DE2F56">
        <w:rPr>
          <w:color w:val="000000" w:themeColor="text1"/>
          <w:sz w:val="24"/>
          <w:szCs w:val="24"/>
        </w:rPr>
        <w:t>in the 1-year</w:t>
      </w:r>
      <w:r w:rsidR="00A13346">
        <w:rPr>
          <w:color w:val="000000" w:themeColor="text1"/>
          <w:sz w:val="24"/>
          <w:szCs w:val="24"/>
        </w:rPr>
        <w:t>-</w:t>
      </w:r>
      <w:r w:rsidR="00A13346" w:rsidRPr="00DE2F56">
        <w:rPr>
          <w:color w:val="000000" w:themeColor="text1"/>
          <w:sz w:val="24"/>
          <w:szCs w:val="24"/>
        </w:rPr>
        <w:t>old mice</w:t>
      </w:r>
      <w:r w:rsidR="00A13346" w:rsidRPr="00DE2F56">
        <w:rPr>
          <w:b/>
          <w:bCs/>
          <w:color w:val="000000" w:themeColor="text1"/>
          <w:sz w:val="24"/>
          <w:szCs w:val="24"/>
        </w:rPr>
        <w:t xml:space="preserve">. </w:t>
      </w:r>
      <w:r w:rsidR="00A13346" w:rsidRPr="00DE2F56">
        <w:rPr>
          <w:bCs/>
          <w:color w:val="000000" w:themeColor="text1"/>
          <w:sz w:val="24"/>
          <w:szCs w:val="24"/>
        </w:rPr>
        <w:t>(A).</w:t>
      </w:r>
      <w:r w:rsidR="00A13346" w:rsidRPr="00DE2F56">
        <w:rPr>
          <w:b/>
          <w:bCs/>
          <w:color w:val="000000" w:themeColor="text1"/>
          <w:sz w:val="24"/>
          <w:szCs w:val="24"/>
        </w:rPr>
        <w:t xml:space="preserve"> </w:t>
      </w:r>
      <w:r w:rsidR="00A13346" w:rsidRPr="00DE2F56">
        <w:rPr>
          <w:color w:val="000000" w:themeColor="text1"/>
          <w:sz w:val="24"/>
          <w:szCs w:val="24"/>
        </w:rPr>
        <w:t xml:space="preserve">Lean mouse brain showing double-immunofluorescence staining with </w:t>
      </w:r>
      <w:proofErr w:type="spellStart"/>
      <w:r w:rsidR="00A13346" w:rsidRPr="00DE2F56">
        <w:rPr>
          <w:color w:val="000000" w:themeColor="text1"/>
          <w:sz w:val="24"/>
          <w:szCs w:val="24"/>
        </w:rPr>
        <w:t>Synaptotagmin</w:t>
      </w:r>
      <w:proofErr w:type="spellEnd"/>
      <w:r w:rsidR="00A13346" w:rsidRPr="00DE2F56">
        <w:rPr>
          <w:color w:val="000000" w:themeColor="text1"/>
          <w:sz w:val="24"/>
          <w:szCs w:val="24"/>
        </w:rPr>
        <w:t xml:space="preserve"> 1 and PSD95</w:t>
      </w:r>
      <w:r w:rsidR="00A13346">
        <w:rPr>
          <w:color w:val="000000" w:themeColor="text1"/>
          <w:sz w:val="24"/>
          <w:szCs w:val="24"/>
        </w:rPr>
        <w:t xml:space="preserve">, </w:t>
      </w:r>
      <w:r w:rsidR="00A13346" w:rsidRPr="00FE4965">
        <w:rPr>
          <w:color w:val="000000" w:themeColor="text1"/>
          <w:sz w:val="24"/>
          <w:szCs w:val="24"/>
          <w:highlight w:val="yellow"/>
        </w:rPr>
        <w:t>scale bar- 500µm at magnification of 10X.  Inlet showing a magnified image of cortical region, scale bar- 100µm at magnification of 40X.</w:t>
      </w:r>
      <w:r w:rsidR="00A13346" w:rsidRPr="00DE2F56">
        <w:rPr>
          <w:color w:val="000000" w:themeColor="text1"/>
          <w:sz w:val="24"/>
          <w:szCs w:val="24"/>
        </w:rPr>
        <w:t xml:space="preserve"> (B). Obese mouse brain showing double-immunofluorescence staining with </w:t>
      </w:r>
      <w:proofErr w:type="spellStart"/>
      <w:r w:rsidR="00A13346" w:rsidRPr="00DE2F56">
        <w:rPr>
          <w:color w:val="000000" w:themeColor="text1"/>
          <w:sz w:val="24"/>
          <w:szCs w:val="24"/>
        </w:rPr>
        <w:t>Synaptotagmin</w:t>
      </w:r>
      <w:proofErr w:type="spellEnd"/>
      <w:r w:rsidR="00A13346" w:rsidRPr="00DE2F56">
        <w:rPr>
          <w:color w:val="000000" w:themeColor="text1"/>
          <w:sz w:val="24"/>
          <w:szCs w:val="24"/>
        </w:rPr>
        <w:t xml:space="preserve"> 1 and PSD95</w:t>
      </w:r>
      <w:r w:rsidR="00A13346">
        <w:rPr>
          <w:color w:val="000000" w:themeColor="text1"/>
          <w:sz w:val="24"/>
          <w:szCs w:val="24"/>
        </w:rPr>
        <w:t xml:space="preserve">, </w:t>
      </w:r>
      <w:r w:rsidR="00A13346" w:rsidRPr="00FE4965">
        <w:rPr>
          <w:color w:val="000000" w:themeColor="text1"/>
          <w:sz w:val="24"/>
          <w:szCs w:val="24"/>
          <w:highlight w:val="yellow"/>
        </w:rPr>
        <w:t>scale bar- 500µm at magnification of 10X.  Inlet showing a magnified image of cortical region, scale bar- 100µm at magnification of 40X.</w:t>
      </w:r>
      <w:r w:rsidR="00A13346" w:rsidRPr="00DE2F56">
        <w:rPr>
          <w:color w:val="000000" w:themeColor="text1"/>
          <w:sz w:val="24"/>
          <w:szCs w:val="24"/>
        </w:rPr>
        <w:t xml:space="preserve"> (C). Graph </w:t>
      </w:r>
      <w:r w:rsidR="00A13346" w:rsidRPr="00DE2F56">
        <w:rPr>
          <w:color w:val="000000" w:themeColor="text1"/>
          <w:sz w:val="24"/>
          <w:szCs w:val="24"/>
        </w:rPr>
        <w:lastRenderedPageBreak/>
        <w:t xml:space="preserve">representing </w:t>
      </w:r>
      <w:proofErr w:type="spellStart"/>
      <w:r w:rsidR="00A13346" w:rsidRPr="00DE2F56">
        <w:rPr>
          <w:color w:val="000000" w:themeColor="text1"/>
          <w:sz w:val="24"/>
          <w:szCs w:val="24"/>
        </w:rPr>
        <w:t>Synaptotagmin</w:t>
      </w:r>
      <w:proofErr w:type="spellEnd"/>
      <w:r w:rsidR="00A13346" w:rsidRPr="00DE2F56">
        <w:rPr>
          <w:color w:val="000000" w:themeColor="text1"/>
          <w:sz w:val="24"/>
          <w:szCs w:val="24"/>
        </w:rPr>
        <w:t xml:space="preserve"> 1 positive cells in the cortex of lean and obese mice. (D). Graph representing PSD95 positive cells in the cortex of lean and obese mice.</w:t>
      </w:r>
      <w:r w:rsidR="00A13346">
        <w:rPr>
          <w:color w:val="000000" w:themeColor="text1"/>
          <w:sz w:val="24"/>
          <w:szCs w:val="24"/>
        </w:rPr>
        <w:t xml:space="preserve"> </w:t>
      </w:r>
      <w:r w:rsidR="00A13346" w:rsidRPr="00FE4965">
        <w:rPr>
          <w:color w:val="000000" w:themeColor="text1"/>
          <w:sz w:val="24"/>
          <w:szCs w:val="24"/>
          <w:highlight w:val="yellow"/>
        </w:rPr>
        <w:t>Lean and obese, n=5; at least 2 sections per brain were analyzed.</w:t>
      </w:r>
    </w:p>
    <w:p w14:paraId="5B98C774" w14:textId="3BC73687" w:rsidR="00AD1763" w:rsidRPr="00DE2F56" w:rsidRDefault="001549F5" w:rsidP="00DE2F56">
      <w:pPr>
        <w:pStyle w:val="Caption"/>
        <w:spacing w:line="480" w:lineRule="auto"/>
        <w:rPr>
          <w:color w:val="000000" w:themeColor="text1"/>
          <w:sz w:val="22"/>
        </w:rPr>
      </w:pPr>
      <w:r w:rsidRPr="00DE2F56">
        <w:rPr>
          <w:color w:val="000000" w:themeColor="text1"/>
          <w:sz w:val="24"/>
          <w:szCs w:val="24"/>
        </w:rPr>
        <w:t>CTX- Cerebral cortex; CC- Corpus callosum; HPF- Hippocampal formation.</w:t>
      </w:r>
    </w:p>
    <w:bookmarkEnd w:id="1"/>
    <w:p w14:paraId="137657C9" w14:textId="77777777" w:rsidR="00AD1763" w:rsidRDefault="00AD1763" w:rsidP="00F47A63">
      <w:pPr>
        <w:keepNext/>
        <w:spacing w:line="480" w:lineRule="auto"/>
        <w:jc w:val="center"/>
      </w:pPr>
      <w:r>
        <w:rPr>
          <w:noProof/>
          <w:lang w:val="de-DE" w:eastAsia="de-DE"/>
        </w:rPr>
        <w:drawing>
          <wp:inline distT="0" distB="0" distL="0" distR="0" wp14:anchorId="2906739C" wp14:editId="01D777A9">
            <wp:extent cx="2134235" cy="175633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rotWithShape="1">
                    <a:blip r:embed="rId11">
                      <a:extLst>
                        <a:ext uri="{28A0092B-C50C-407E-A947-70E740481C1C}">
                          <a14:useLocalDpi xmlns:a14="http://schemas.microsoft.com/office/drawing/2010/main" val="0"/>
                        </a:ext>
                      </a:extLst>
                    </a:blip>
                    <a:srcRect l="49133" t="3385" r="1681" b="8898"/>
                    <a:stretch/>
                  </pic:blipFill>
                  <pic:spPr bwMode="auto">
                    <a:xfrm>
                      <a:off x="0" y="0"/>
                      <a:ext cx="2143007" cy="1763552"/>
                    </a:xfrm>
                    <a:prstGeom prst="rect">
                      <a:avLst/>
                    </a:prstGeom>
                    <a:ln>
                      <a:noFill/>
                    </a:ln>
                    <a:extLst>
                      <a:ext uri="{53640926-AAD7-44D8-BBD7-CCE9431645EC}">
                        <a14:shadowObscured xmlns:a14="http://schemas.microsoft.com/office/drawing/2010/main"/>
                      </a:ext>
                    </a:extLst>
                  </pic:spPr>
                </pic:pic>
              </a:graphicData>
            </a:graphic>
          </wp:inline>
        </w:drawing>
      </w:r>
    </w:p>
    <w:p w14:paraId="4A5EBA0D" w14:textId="79169755" w:rsidR="00710EB1" w:rsidRPr="00DE2F56" w:rsidRDefault="00AD1763" w:rsidP="00F47A63">
      <w:pPr>
        <w:pStyle w:val="Caption"/>
        <w:spacing w:line="480" w:lineRule="auto"/>
        <w:rPr>
          <w:b/>
          <w:sz w:val="24"/>
          <w:szCs w:val="24"/>
        </w:rPr>
      </w:pPr>
      <w:r w:rsidRPr="00DE2F56">
        <w:rPr>
          <w:b/>
          <w:bCs/>
          <w:color w:val="000000" w:themeColor="text1"/>
          <w:sz w:val="24"/>
          <w:szCs w:val="24"/>
        </w:rPr>
        <w:t xml:space="preserve">Suppl. Figure </w:t>
      </w:r>
      <w:r w:rsidR="00507692" w:rsidRPr="00DE2F56">
        <w:rPr>
          <w:b/>
          <w:bCs/>
          <w:color w:val="000000" w:themeColor="text1"/>
          <w:sz w:val="24"/>
          <w:szCs w:val="24"/>
        </w:rPr>
        <w:t>4</w:t>
      </w:r>
      <w:r w:rsidRPr="00DE2F56">
        <w:rPr>
          <w:color w:val="000000" w:themeColor="text1"/>
          <w:sz w:val="24"/>
          <w:szCs w:val="24"/>
        </w:rPr>
        <w:t>.</w:t>
      </w:r>
      <w:r w:rsidRPr="00DE2F56">
        <w:rPr>
          <w:i w:val="0"/>
          <w:iCs w:val="0"/>
          <w:color w:val="000000" w:themeColor="text1"/>
          <w:sz w:val="24"/>
          <w:szCs w:val="24"/>
        </w:rPr>
        <w:t xml:space="preserve"> </w:t>
      </w:r>
      <w:r w:rsidRPr="00DE2F56">
        <w:rPr>
          <w:color w:val="000000" w:themeColor="text1"/>
          <w:sz w:val="24"/>
          <w:szCs w:val="24"/>
        </w:rPr>
        <w:t>Quantification</w:t>
      </w:r>
      <w:r w:rsidRPr="00DE2F56">
        <w:rPr>
          <w:iCs w:val="0"/>
          <w:color w:val="000000" w:themeColor="text1"/>
          <w:sz w:val="24"/>
          <w:szCs w:val="24"/>
        </w:rPr>
        <w:t xml:space="preserve"> by RT-PCR of relative </w:t>
      </w:r>
      <w:r w:rsidRPr="00DE2F56">
        <w:rPr>
          <w:iCs w:val="0"/>
          <w:color w:val="auto"/>
          <w:sz w:val="24"/>
          <w:szCs w:val="24"/>
        </w:rPr>
        <w:t xml:space="preserve">gene expression of candidate genes in cohorts of obese and lean mice. The relative expression was tested in hippocampus and cortex samples. The table shows changes observed in obese mice. Spp1, </w:t>
      </w:r>
      <w:r w:rsidRPr="00DE2F56">
        <w:rPr>
          <w:color w:val="000000" w:themeColor="text1"/>
          <w:sz w:val="24"/>
          <w:szCs w:val="24"/>
        </w:rPr>
        <w:t xml:space="preserve">Secretory phosphoprotein 1 (Spp1 = </w:t>
      </w:r>
      <w:proofErr w:type="spellStart"/>
      <w:r w:rsidRPr="00DE2F56">
        <w:rPr>
          <w:color w:val="000000" w:themeColor="text1"/>
          <w:sz w:val="24"/>
          <w:szCs w:val="24"/>
        </w:rPr>
        <w:t>osteopontin</w:t>
      </w:r>
      <w:proofErr w:type="spellEnd"/>
      <w:r w:rsidRPr="00DE2F56">
        <w:rPr>
          <w:color w:val="000000" w:themeColor="text1"/>
          <w:sz w:val="24"/>
          <w:szCs w:val="24"/>
        </w:rPr>
        <w:t xml:space="preserve">); </w:t>
      </w:r>
      <w:proofErr w:type="spellStart"/>
      <w:r w:rsidRPr="00DE2F56">
        <w:rPr>
          <w:color w:val="000000" w:themeColor="text1"/>
          <w:sz w:val="24"/>
          <w:szCs w:val="24"/>
        </w:rPr>
        <w:t>Hbb</w:t>
      </w:r>
      <w:proofErr w:type="spellEnd"/>
      <w:r w:rsidRPr="00DE2F56">
        <w:rPr>
          <w:color w:val="000000" w:themeColor="text1"/>
          <w:sz w:val="24"/>
          <w:szCs w:val="24"/>
        </w:rPr>
        <w:t xml:space="preserve">-bs, hemoglobin beta-s adult </w:t>
      </w:r>
      <w:r w:rsidR="008D2216" w:rsidRPr="00DE2F56">
        <w:rPr>
          <w:color w:val="000000" w:themeColor="text1"/>
          <w:sz w:val="24"/>
          <w:szCs w:val="24"/>
        </w:rPr>
        <w:t xml:space="preserve">chain; </w:t>
      </w:r>
      <w:proofErr w:type="spellStart"/>
      <w:r w:rsidR="008D2216" w:rsidRPr="00DE2F56">
        <w:rPr>
          <w:color w:val="000000" w:themeColor="text1"/>
          <w:sz w:val="24"/>
          <w:szCs w:val="24"/>
        </w:rPr>
        <w:t>Ptgds</w:t>
      </w:r>
      <w:proofErr w:type="spellEnd"/>
      <w:r w:rsidRPr="00DE2F56">
        <w:rPr>
          <w:color w:val="000000" w:themeColor="text1"/>
          <w:sz w:val="24"/>
          <w:szCs w:val="24"/>
        </w:rPr>
        <w:t>, prostaglandin D2 synthase; Fmod, fibromodulin; Prg4, proteoglycan 4.</w:t>
      </w:r>
    </w:p>
    <w:sectPr w:rsidR="00710EB1" w:rsidRPr="00DE2F56">
      <w:footerReference w:type="even"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D68662" w14:textId="77777777" w:rsidR="00DF7BFC" w:rsidRDefault="00DF7BFC" w:rsidP="00C77FFC">
      <w:pPr>
        <w:spacing w:after="0" w:line="240" w:lineRule="auto"/>
      </w:pPr>
      <w:r>
        <w:separator/>
      </w:r>
    </w:p>
    <w:p w14:paraId="59EE3FAE" w14:textId="77777777" w:rsidR="00DF7BFC" w:rsidRDefault="00DF7BFC"/>
  </w:endnote>
  <w:endnote w:type="continuationSeparator" w:id="0">
    <w:p w14:paraId="455FE171" w14:textId="77777777" w:rsidR="00DF7BFC" w:rsidRDefault="00DF7BFC" w:rsidP="00C77FFC">
      <w:pPr>
        <w:spacing w:after="0" w:line="240" w:lineRule="auto"/>
      </w:pPr>
      <w:r>
        <w:continuationSeparator/>
      </w:r>
    </w:p>
    <w:p w14:paraId="0A587901" w14:textId="77777777" w:rsidR="00DF7BFC" w:rsidRDefault="00DF7B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443967250"/>
      <w:docPartObj>
        <w:docPartGallery w:val="Page Numbers (Bottom of Page)"/>
        <w:docPartUnique/>
      </w:docPartObj>
    </w:sdtPr>
    <w:sdtEndPr>
      <w:rPr>
        <w:rStyle w:val="PageNumber"/>
      </w:rPr>
    </w:sdtEndPr>
    <w:sdtContent>
      <w:p w14:paraId="71C2BB70" w14:textId="792C1406" w:rsidR="00DF7BFC" w:rsidRDefault="00DF7BFC" w:rsidP="001F2CA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6FD62C3" w14:textId="77777777" w:rsidR="00DF7BFC" w:rsidRDefault="00DF7BFC" w:rsidP="00C77FFC">
    <w:pPr>
      <w:pStyle w:val="Footer"/>
      <w:ind w:right="360"/>
    </w:pPr>
  </w:p>
  <w:p w14:paraId="4EF7597B" w14:textId="77777777" w:rsidR="00DF7BFC" w:rsidRDefault="00DF7BF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62351087"/>
      <w:docPartObj>
        <w:docPartGallery w:val="Page Numbers (Bottom of Page)"/>
        <w:docPartUnique/>
      </w:docPartObj>
    </w:sdtPr>
    <w:sdtEndPr>
      <w:rPr>
        <w:rStyle w:val="PageNumber"/>
      </w:rPr>
    </w:sdtEndPr>
    <w:sdtContent>
      <w:p w14:paraId="0940FEEC" w14:textId="7FECEDC3" w:rsidR="00DF7BFC" w:rsidRDefault="00DF7BFC" w:rsidP="001F2CA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36</w:t>
        </w:r>
        <w:r>
          <w:rPr>
            <w:rStyle w:val="PageNumber"/>
          </w:rPr>
          <w:fldChar w:fldCharType="end"/>
        </w:r>
      </w:p>
    </w:sdtContent>
  </w:sdt>
  <w:p w14:paraId="6CAECED0" w14:textId="77777777" w:rsidR="00DF7BFC" w:rsidRDefault="00DF7BFC" w:rsidP="00C77FFC">
    <w:pPr>
      <w:pStyle w:val="Footer"/>
      <w:ind w:right="360"/>
    </w:pPr>
  </w:p>
  <w:p w14:paraId="1A220A8A" w14:textId="77777777" w:rsidR="00DF7BFC" w:rsidRDefault="00DF7BF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BFB0E1" w14:textId="77777777" w:rsidR="00DF7BFC" w:rsidRDefault="00DF7BFC" w:rsidP="00C77FFC">
      <w:pPr>
        <w:spacing w:after="0" w:line="240" w:lineRule="auto"/>
      </w:pPr>
      <w:r>
        <w:separator/>
      </w:r>
    </w:p>
    <w:p w14:paraId="06F1894C" w14:textId="77777777" w:rsidR="00DF7BFC" w:rsidRDefault="00DF7BFC"/>
  </w:footnote>
  <w:footnote w:type="continuationSeparator" w:id="0">
    <w:p w14:paraId="05DE28D2" w14:textId="77777777" w:rsidR="00DF7BFC" w:rsidRDefault="00DF7BFC" w:rsidP="00C77FFC">
      <w:pPr>
        <w:spacing w:after="0" w:line="240" w:lineRule="auto"/>
      </w:pPr>
      <w:r>
        <w:continuationSeparator/>
      </w:r>
    </w:p>
    <w:p w14:paraId="36D0A860" w14:textId="77777777" w:rsidR="00DF7BFC" w:rsidRDefault="00DF7BF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34E11"/>
    <w:multiLevelType w:val="hybridMultilevel"/>
    <w:tmpl w:val="36AE1A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B67B3"/>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1A4E60BA"/>
    <w:multiLevelType w:val="hybridMultilevel"/>
    <w:tmpl w:val="398C33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04A6E41"/>
    <w:multiLevelType w:val="hybridMultilevel"/>
    <w:tmpl w:val="12BC2468"/>
    <w:lvl w:ilvl="0" w:tplc="0809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C514DCD"/>
    <w:multiLevelType w:val="hybridMultilevel"/>
    <w:tmpl w:val="AD02C5D0"/>
    <w:lvl w:ilvl="0" w:tplc="94980A68">
      <w:start w:val="1"/>
      <w:numFmt w:val="decimal"/>
      <w:lvlText w:val="%1."/>
      <w:lvlJc w:val="left"/>
      <w:pPr>
        <w:ind w:left="792" w:hanging="360"/>
      </w:pPr>
      <w:rPr>
        <w:rFonts w:hint="default"/>
      </w:rPr>
    </w:lvl>
    <w:lvl w:ilvl="1" w:tplc="08090019" w:tentative="1">
      <w:start w:val="1"/>
      <w:numFmt w:val="lowerLetter"/>
      <w:lvlText w:val="%2."/>
      <w:lvlJc w:val="left"/>
      <w:pPr>
        <w:ind w:left="1512" w:hanging="360"/>
      </w:pPr>
    </w:lvl>
    <w:lvl w:ilvl="2" w:tplc="0809001B" w:tentative="1">
      <w:start w:val="1"/>
      <w:numFmt w:val="lowerRoman"/>
      <w:lvlText w:val="%3."/>
      <w:lvlJc w:val="right"/>
      <w:pPr>
        <w:ind w:left="2232" w:hanging="180"/>
      </w:pPr>
    </w:lvl>
    <w:lvl w:ilvl="3" w:tplc="0809000F" w:tentative="1">
      <w:start w:val="1"/>
      <w:numFmt w:val="decimal"/>
      <w:lvlText w:val="%4."/>
      <w:lvlJc w:val="left"/>
      <w:pPr>
        <w:ind w:left="2952" w:hanging="360"/>
      </w:pPr>
    </w:lvl>
    <w:lvl w:ilvl="4" w:tplc="08090019" w:tentative="1">
      <w:start w:val="1"/>
      <w:numFmt w:val="lowerLetter"/>
      <w:lvlText w:val="%5."/>
      <w:lvlJc w:val="left"/>
      <w:pPr>
        <w:ind w:left="3672" w:hanging="360"/>
      </w:pPr>
    </w:lvl>
    <w:lvl w:ilvl="5" w:tplc="0809001B" w:tentative="1">
      <w:start w:val="1"/>
      <w:numFmt w:val="lowerRoman"/>
      <w:lvlText w:val="%6."/>
      <w:lvlJc w:val="right"/>
      <w:pPr>
        <w:ind w:left="4392" w:hanging="180"/>
      </w:pPr>
    </w:lvl>
    <w:lvl w:ilvl="6" w:tplc="0809000F" w:tentative="1">
      <w:start w:val="1"/>
      <w:numFmt w:val="decimal"/>
      <w:lvlText w:val="%7."/>
      <w:lvlJc w:val="left"/>
      <w:pPr>
        <w:ind w:left="5112" w:hanging="360"/>
      </w:pPr>
    </w:lvl>
    <w:lvl w:ilvl="7" w:tplc="08090019" w:tentative="1">
      <w:start w:val="1"/>
      <w:numFmt w:val="lowerLetter"/>
      <w:lvlText w:val="%8."/>
      <w:lvlJc w:val="left"/>
      <w:pPr>
        <w:ind w:left="5832" w:hanging="360"/>
      </w:pPr>
    </w:lvl>
    <w:lvl w:ilvl="8" w:tplc="0809001B" w:tentative="1">
      <w:start w:val="1"/>
      <w:numFmt w:val="lowerRoman"/>
      <w:lvlText w:val="%9."/>
      <w:lvlJc w:val="right"/>
      <w:pPr>
        <w:ind w:left="6552" w:hanging="180"/>
      </w:pPr>
    </w:lvl>
  </w:abstractNum>
  <w:abstractNum w:abstractNumId="5" w15:restartNumberingAfterBreak="0">
    <w:nsid w:val="393D1BAE"/>
    <w:multiLevelType w:val="hybridMultilevel"/>
    <w:tmpl w:val="4934AD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3320675"/>
    <w:multiLevelType w:val="hybridMultilevel"/>
    <w:tmpl w:val="D4BCD408"/>
    <w:lvl w:ilvl="0" w:tplc="B9AA57A2">
      <w:start w:val="1"/>
      <w:numFmt w:val="upperLetter"/>
      <w:lvlText w:val="(%1)"/>
      <w:lvlJc w:val="left"/>
      <w:pPr>
        <w:tabs>
          <w:tab w:val="num" w:pos="720"/>
        </w:tabs>
        <w:ind w:left="720" w:hanging="360"/>
      </w:pPr>
    </w:lvl>
    <w:lvl w:ilvl="1" w:tplc="4CE0B5F4" w:tentative="1">
      <w:start w:val="1"/>
      <w:numFmt w:val="upperLetter"/>
      <w:lvlText w:val="(%2)"/>
      <w:lvlJc w:val="left"/>
      <w:pPr>
        <w:tabs>
          <w:tab w:val="num" w:pos="1440"/>
        </w:tabs>
        <w:ind w:left="1440" w:hanging="360"/>
      </w:pPr>
    </w:lvl>
    <w:lvl w:ilvl="2" w:tplc="C08657B8" w:tentative="1">
      <w:start w:val="1"/>
      <w:numFmt w:val="upperLetter"/>
      <w:lvlText w:val="(%3)"/>
      <w:lvlJc w:val="left"/>
      <w:pPr>
        <w:tabs>
          <w:tab w:val="num" w:pos="2160"/>
        </w:tabs>
        <w:ind w:left="2160" w:hanging="360"/>
      </w:pPr>
    </w:lvl>
    <w:lvl w:ilvl="3" w:tplc="AE98864C" w:tentative="1">
      <w:start w:val="1"/>
      <w:numFmt w:val="upperLetter"/>
      <w:lvlText w:val="(%4)"/>
      <w:lvlJc w:val="left"/>
      <w:pPr>
        <w:tabs>
          <w:tab w:val="num" w:pos="2880"/>
        </w:tabs>
        <w:ind w:left="2880" w:hanging="360"/>
      </w:pPr>
    </w:lvl>
    <w:lvl w:ilvl="4" w:tplc="A686F396" w:tentative="1">
      <w:start w:val="1"/>
      <w:numFmt w:val="upperLetter"/>
      <w:lvlText w:val="(%5)"/>
      <w:lvlJc w:val="left"/>
      <w:pPr>
        <w:tabs>
          <w:tab w:val="num" w:pos="3600"/>
        </w:tabs>
        <w:ind w:left="3600" w:hanging="360"/>
      </w:pPr>
    </w:lvl>
    <w:lvl w:ilvl="5" w:tplc="4588EAF0" w:tentative="1">
      <w:start w:val="1"/>
      <w:numFmt w:val="upperLetter"/>
      <w:lvlText w:val="(%6)"/>
      <w:lvlJc w:val="left"/>
      <w:pPr>
        <w:tabs>
          <w:tab w:val="num" w:pos="4320"/>
        </w:tabs>
        <w:ind w:left="4320" w:hanging="360"/>
      </w:pPr>
    </w:lvl>
    <w:lvl w:ilvl="6" w:tplc="9F9CA27E" w:tentative="1">
      <w:start w:val="1"/>
      <w:numFmt w:val="upperLetter"/>
      <w:lvlText w:val="(%7)"/>
      <w:lvlJc w:val="left"/>
      <w:pPr>
        <w:tabs>
          <w:tab w:val="num" w:pos="5040"/>
        </w:tabs>
        <w:ind w:left="5040" w:hanging="360"/>
      </w:pPr>
    </w:lvl>
    <w:lvl w:ilvl="7" w:tplc="3C201118" w:tentative="1">
      <w:start w:val="1"/>
      <w:numFmt w:val="upperLetter"/>
      <w:lvlText w:val="(%8)"/>
      <w:lvlJc w:val="left"/>
      <w:pPr>
        <w:tabs>
          <w:tab w:val="num" w:pos="5760"/>
        </w:tabs>
        <w:ind w:left="5760" w:hanging="360"/>
      </w:pPr>
    </w:lvl>
    <w:lvl w:ilvl="8" w:tplc="17A8093E" w:tentative="1">
      <w:start w:val="1"/>
      <w:numFmt w:val="upperLetter"/>
      <w:lvlText w:val="(%9)"/>
      <w:lvlJc w:val="left"/>
      <w:pPr>
        <w:tabs>
          <w:tab w:val="num" w:pos="6480"/>
        </w:tabs>
        <w:ind w:left="6480" w:hanging="360"/>
      </w:pPr>
    </w:lvl>
  </w:abstractNum>
  <w:abstractNum w:abstractNumId="7" w15:restartNumberingAfterBreak="0">
    <w:nsid w:val="4A9E60EB"/>
    <w:multiLevelType w:val="hybridMultilevel"/>
    <w:tmpl w:val="D3B0C0A6"/>
    <w:lvl w:ilvl="0" w:tplc="34D09226">
      <w:start w:val="1"/>
      <w:numFmt w:val="upperLetter"/>
      <w:lvlText w:val="(%1)"/>
      <w:lvlJc w:val="left"/>
      <w:pPr>
        <w:tabs>
          <w:tab w:val="num" w:pos="720"/>
        </w:tabs>
        <w:ind w:left="720" w:hanging="360"/>
      </w:pPr>
    </w:lvl>
    <w:lvl w:ilvl="1" w:tplc="28C097CA" w:tentative="1">
      <w:start w:val="1"/>
      <w:numFmt w:val="upperLetter"/>
      <w:lvlText w:val="(%2)"/>
      <w:lvlJc w:val="left"/>
      <w:pPr>
        <w:tabs>
          <w:tab w:val="num" w:pos="1440"/>
        </w:tabs>
        <w:ind w:left="1440" w:hanging="360"/>
      </w:pPr>
    </w:lvl>
    <w:lvl w:ilvl="2" w:tplc="B0CAB59C" w:tentative="1">
      <w:start w:val="1"/>
      <w:numFmt w:val="upperLetter"/>
      <w:lvlText w:val="(%3)"/>
      <w:lvlJc w:val="left"/>
      <w:pPr>
        <w:tabs>
          <w:tab w:val="num" w:pos="2160"/>
        </w:tabs>
        <w:ind w:left="2160" w:hanging="360"/>
      </w:pPr>
    </w:lvl>
    <w:lvl w:ilvl="3" w:tplc="C45C7104" w:tentative="1">
      <w:start w:val="1"/>
      <w:numFmt w:val="upperLetter"/>
      <w:lvlText w:val="(%4)"/>
      <w:lvlJc w:val="left"/>
      <w:pPr>
        <w:tabs>
          <w:tab w:val="num" w:pos="2880"/>
        </w:tabs>
        <w:ind w:left="2880" w:hanging="360"/>
      </w:pPr>
    </w:lvl>
    <w:lvl w:ilvl="4" w:tplc="0C2A1F28" w:tentative="1">
      <w:start w:val="1"/>
      <w:numFmt w:val="upperLetter"/>
      <w:lvlText w:val="(%5)"/>
      <w:lvlJc w:val="left"/>
      <w:pPr>
        <w:tabs>
          <w:tab w:val="num" w:pos="3600"/>
        </w:tabs>
        <w:ind w:left="3600" w:hanging="360"/>
      </w:pPr>
    </w:lvl>
    <w:lvl w:ilvl="5" w:tplc="AAD09708" w:tentative="1">
      <w:start w:val="1"/>
      <w:numFmt w:val="upperLetter"/>
      <w:lvlText w:val="(%6)"/>
      <w:lvlJc w:val="left"/>
      <w:pPr>
        <w:tabs>
          <w:tab w:val="num" w:pos="4320"/>
        </w:tabs>
        <w:ind w:left="4320" w:hanging="360"/>
      </w:pPr>
    </w:lvl>
    <w:lvl w:ilvl="6" w:tplc="B8C86D68" w:tentative="1">
      <w:start w:val="1"/>
      <w:numFmt w:val="upperLetter"/>
      <w:lvlText w:val="(%7)"/>
      <w:lvlJc w:val="left"/>
      <w:pPr>
        <w:tabs>
          <w:tab w:val="num" w:pos="5040"/>
        </w:tabs>
        <w:ind w:left="5040" w:hanging="360"/>
      </w:pPr>
    </w:lvl>
    <w:lvl w:ilvl="7" w:tplc="B966EC78" w:tentative="1">
      <w:start w:val="1"/>
      <w:numFmt w:val="upperLetter"/>
      <w:lvlText w:val="(%8)"/>
      <w:lvlJc w:val="left"/>
      <w:pPr>
        <w:tabs>
          <w:tab w:val="num" w:pos="5760"/>
        </w:tabs>
        <w:ind w:left="5760" w:hanging="360"/>
      </w:pPr>
    </w:lvl>
    <w:lvl w:ilvl="8" w:tplc="62F82A2E" w:tentative="1">
      <w:start w:val="1"/>
      <w:numFmt w:val="upperLetter"/>
      <w:lvlText w:val="(%9)"/>
      <w:lvlJc w:val="left"/>
      <w:pPr>
        <w:tabs>
          <w:tab w:val="num" w:pos="6480"/>
        </w:tabs>
        <w:ind w:left="6480" w:hanging="360"/>
      </w:pPr>
    </w:lvl>
  </w:abstractNum>
  <w:abstractNum w:abstractNumId="8" w15:restartNumberingAfterBreak="0">
    <w:nsid w:val="4C9650F9"/>
    <w:multiLevelType w:val="hybridMultilevel"/>
    <w:tmpl w:val="24BC9184"/>
    <w:lvl w:ilvl="0" w:tplc="0407000F">
      <w:start w:val="1"/>
      <w:numFmt w:val="decimal"/>
      <w:lvlText w:val="%1."/>
      <w:lvlJc w:val="left"/>
      <w:pPr>
        <w:ind w:left="720" w:hanging="360"/>
      </w:pPr>
      <w:rPr>
        <w:rFonts w:hint="default"/>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6FA009E3"/>
    <w:multiLevelType w:val="hybridMultilevel"/>
    <w:tmpl w:val="14BE3210"/>
    <w:lvl w:ilvl="0" w:tplc="DEF2AA98">
      <w:start w:val="1"/>
      <w:numFmt w:val="bullet"/>
      <w:lvlText w:val="•"/>
      <w:lvlJc w:val="left"/>
      <w:pPr>
        <w:tabs>
          <w:tab w:val="num" w:pos="720"/>
        </w:tabs>
        <w:ind w:left="720" w:hanging="360"/>
      </w:pPr>
      <w:rPr>
        <w:rFonts w:ascii="Arial" w:hAnsi="Arial" w:hint="default"/>
      </w:rPr>
    </w:lvl>
    <w:lvl w:ilvl="1" w:tplc="04DCC602" w:tentative="1">
      <w:start w:val="1"/>
      <w:numFmt w:val="bullet"/>
      <w:lvlText w:val="•"/>
      <w:lvlJc w:val="left"/>
      <w:pPr>
        <w:tabs>
          <w:tab w:val="num" w:pos="1440"/>
        </w:tabs>
        <w:ind w:left="1440" w:hanging="360"/>
      </w:pPr>
      <w:rPr>
        <w:rFonts w:ascii="Arial" w:hAnsi="Arial" w:hint="default"/>
      </w:rPr>
    </w:lvl>
    <w:lvl w:ilvl="2" w:tplc="F4B2ED54" w:tentative="1">
      <w:start w:val="1"/>
      <w:numFmt w:val="bullet"/>
      <w:lvlText w:val="•"/>
      <w:lvlJc w:val="left"/>
      <w:pPr>
        <w:tabs>
          <w:tab w:val="num" w:pos="2160"/>
        </w:tabs>
        <w:ind w:left="2160" w:hanging="360"/>
      </w:pPr>
      <w:rPr>
        <w:rFonts w:ascii="Arial" w:hAnsi="Arial" w:hint="default"/>
      </w:rPr>
    </w:lvl>
    <w:lvl w:ilvl="3" w:tplc="37BEEF18" w:tentative="1">
      <w:start w:val="1"/>
      <w:numFmt w:val="bullet"/>
      <w:lvlText w:val="•"/>
      <w:lvlJc w:val="left"/>
      <w:pPr>
        <w:tabs>
          <w:tab w:val="num" w:pos="2880"/>
        </w:tabs>
        <w:ind w:left="2880" w:hanging="360"/>
      </w:pPr>
      <w:rPr>
        <w:rFonts w:ascii="Arial" w:hAnsi="Arial" w:hint="default"/>
      </w:rPr>
    </w:lvl>
    <w:lvl w:ilvl="4" w:tplc="337EB1FE" w:tentative="1">
      <w:start w:val="1"/>
      <w:numFmt w:val="bullet"/>
      <w:lvlText w:val="•"/>
      <w:lvlJc w:val="left"/>
      <w:pPr>
        <w:tabs>
          <w:tab w:val="num" w:pos="3600"/>
        </w:tabs>
        <w:ind w:left="3600" w:hanging="360"/>
      </w:pPr>
      <w:rPr>
        <w:rFonts w:ascii="Arial" w:hAnsi="Arial" w:hint="default"/>
      </w:rPr>
    </w:lvl>
    <w:lvl w:ilvl="5" w:tplc="D864FAF4" w:tentative="1">
      <w:start w:val="1"/>
      <w:numFmt w:val="bullet"/>
      <w:lvlText w:val="•"/>
      <w:lvlJc w:val="left"/>
      <w:pPr>
        <w:tabs>
          <w:tab w:val="num" w:pos="4320"/>
        </w:tabs>
        <w:ind w:left="4320" w:hanging="360"/>
      </w:pPr>
      <w:rPr>
        <w:rFonts w:ascii="Arial" w:hAnsi="Arial" w:hint="default"/>
      </w:rPr>
    </w:lvl>
    <w:lvl w:ilvl="6" w:tplc="0A92DD18" w:tentative="1">
      <w:start w:val="1"/>
      <w:numFmt w:val="bullet"/>
      <w:lvlText w:val="•"/>
      <w:lvlJc w:val="left"/>
      <w:pPr>
        <w:tabs>
          <w:tab w:val="num" w:pos="5040"/>
        </w:tabs>
        <w:ind w:left="5040" w:hanging="360"/>
      </w:pPr>
      <w:rPr>
        <w:rFonts w:ascii="Arial" w:hAnsi="Arial" w:hint="default"/>
      </w:rPr>
    </w:lvl>
    <w:lvl w:ilvl="7" w:tplc="A21A2CE8" w:tentative="1">
      <w:start w:val="1"/>
      <w:numFmt w:val="bullet"/>
      <w:lvlText w:val="•"/>
      <w:lvlJc w:val="left"/>
      <w:pPr>
        <w:tabs>
          <w:tab w:val="num" w:pos="5760"/>
        </w:tabs>
        <w:ind w:left="5760" w:hanging="360"/>
      </w:pPr>
      <w:rPr>
        <w:rFonts w:ascii="Arial" w:hAnsi="Arial" w:hint="default"/>
      </w:rPr>
    </w:lvl>
    <w:lvl w:ilvl="8" w:tplc="4CB6797E" w:tentative="1">
      <w:start w:val="1"/>
      <w:numFmt w:val="bullet"/>
      <w:lvlText w:val="•"/>
      <w:lvlJc w:val="left"/>
      <w:pPr>
        <w:tabs>
          <w:tab w:val="num" w:pos="6480"/>
        </w:tabs>
        <w:ind w:left="6480" w:hanging="360"/>
      </w:pPr>
      <w:rPr>
        <w:rFonts w:ascii="Arial" w:hAnsi="Arial" w:hint="default"/>
      </w:rPr>
    </w:lvl>
  </w:abstractNum>
  <w:num w:numId="1">
    <w:abstractNumId w:val="2"/>
  </w:num>
  <w:num w:numId="2">
    <w:abstractNumId w:val="1"/>
  </w:num>
  <w:num w:numId="3">
    <w:abstractNumId w:val="4"/>
  </w:num>
  <w:num w:numId="4">
    <w:abstractNumId w:val="0"/>
  </w:num>
  <w:num w:numId="5">
    <w:abstractNumId w:val="8"/>
  </w:num>
  <w:num w:numId="6">
    <w:abstractNumId w:val="7"/>
  </w:num>
  <w:num w:numId="7">
    <w:abstractNumId w:val="6"/>
  </w:num>
  <w:num w:numId="8">
    <w:abstractNumId w:val="9"/>
  </w:num>
  <w:num w:numId="9">
    <w:abstractNumId w:val="3"/>
  </w:num>
  <w:num w:numId="10">
    <w:abstractNumId w:val="5"/>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F21722A5-8FC1-4D84-A544-9D768B03B987}"/>
    <w:docVar w:name="dgnword-eventsink" w:val="899116816"/>
  </w:docVars>
  <w:rsids>
    <w:rsidRoot w:val="00DE052D"/>
    <w:rsid w:val="000030BD"/>
    <w:rsid w:val="00003E78"/>
    <w:rsid w:val="0000482B"/>
    <w:rsid w:val="00006035"/>
    <w:rsid w:val="00011904"/>
    <w:rsid w:val="00011CB1"/>
    <w:rsid w:val="00015EBE"/>
    <w:rsid w:val="0001747F"/>
    <w:rsid w:val="00020C89"/>
    <w:rsid w:val="00021BC6"/>
    <w:rsid w:val="00022E79"/>
    <w:rsid w:val="00024B6D"/>
    <w:rsid w:val="00026523"/>
    <w:rsid w:val="0002697A"/>
    <w:rsid w:val="00026E02"/>
    <w:rsid w:val="000335A0"/>
    <w:rsid w:val="00034640"/>
    <w:rsid w:val="000353B5"/>
    <w:rsid w:val="00035521"/>
    <w:rsid w:val="00041D32"/>
    <w:rsid w:val="000431B5"/>
    <w:rsid w:val="000463A7"/>
    <w:rsid w:val="0004722F"/>
    <w:rsid w:val="00050C14"/>
    <w:rsid w:val="00051DB2"/>
    <w:rsid w:val="00052809"/>
    <w:rsid w:val="00054622"/>
    <w:rsid w:val="00055447"/>
    <w:rsid w:val="00056BE3"/>
    <w:rsid w:val="00057032"/>
    <w:rsid w:val="0005787E"/>
    <w:rsid w:val="00057B82"/>
    <w:rsid w:val="00060668"/>
    <w:rsid w:val="0006355C"/>
    <w:rsid w:val="00063748"/>
    <w:rsid w:val="00066F63"/>
    <w:rsid w:val="000674A0"/>
    <w:rsid w:val="00075175"/>
    <w:rsid w:val="00075F0D"/>
    <w:rsid w:val="00076F9C"/>
    <w:rsid w:val="000802AF"/>
    <w:rsid w:val="00082BD3"/>
    <w:rsid w:val="0008309A"/>
    <w:rsid w:val="00083CE0"/>
    <w:rsid w:val="0008657C"/>
    <w:rsid w:val="000869B8"/>
    <w:rsid w:val="00091B00"/>
    <w:rsid w:val="00092150"/>
    <w:rsid w:val="00092413"/>
    <w:rsid w:val="00092F13"/>
    <w:rsid w:val="000957A4"/>
    <w:rsid w:val="000970C1"/>
    <w:rsid w:val="000A00D5"/>
    <w:rsid w:val="000A06F7"/>
    <w:rsid w:val="000A6E7E"/>
    <w:rsid w:val="000B1C1D"/>
    <w:rsid w:val="000B2DE4"/>
    <w:rsid w:val="000B4109"/>
    <w:rsid w:val="000B5162"/>
    <w:rsid w:val="000D3693"/>
    <w:rsid w:val="000D781D"/>
    <w:rsid w:val="000D78D9"/>
    <w:rsid w:val="000E0736"/>
    <w:rsid w:val="000E314C"/>
    <w:rsid w:val="000E3C49"/>
    <w:rsid w:val="000E6FC0"/>
    <w:rsid w:val="000E70D4"/>
    <w:rsid w:val="000F0F96"/>
    <w:rsid w:val="000F3679"/>
    <w:rsid w:val="000F5726"/>
    <w:rsid w:val="001008E0"/>
    <w:rsid w:val="001018C8"/>
    <w:rsid w:val="001019DF"/>
    <w:rsid w:val="00103E42"/>
    <w:rsid w:val="001060BB"/>
    <w:rsid w:val="0010619A"/>
    <w:rsid w:val="00106F36"/>
    <w:rsid w:val="00107BA5"/>
    <w:rsid w:val="00112081"/>
    <w:rsid w:val="00112F6F"/>
    <w:rsid w:val="00113EA4"/>
    <w:rsid w:val="001148E3"/>
    <w:rsid w:val="00115186"/>
    <w:rsid w:val="00115828"/>
    <w:rsid w:val="00120CAD"/>
    <w:rsid w:val="00121B4D"/>
    <w:rsid w:val="00126A06"/>
    <w:rsid w:val="00130420"/>
    <w:rsid w:val="001304A3"/>
    <w:rsid w:val="00130765"/>
    <w:rsid w:val="0013591D"/>
    <w:rsid w:val="00135E02"/>
    <w:rsid w:val="00137C6D"/>
    <w:rsid w:val="001423BF"/>
    <w:rsid w:val="0014359F"/>
    <w:rsid w:val="001435BE"/>
    <w:rsid w:val="001473F5"/>
    <w:rsid w:val="00150C44"/>
    <w:rsid w:val="00153CE4"/>
    <w:rsid w:val="00153F77"/>
    <w:rsid w:val="00154221"/>
    <w:rsid w:val="001549F5"/>
    <w:rsid w:val="00156360"/>
    <w:rsid w:val="00156A91"/>
    <w:rsid w:val="001572CA"/>
    <w:rsid w:val="00157666"/>
    <w:rsid w:val="0015781B"/>
    <w:rsid w:val="00162EEE"/>
    <w:rsid w:val="001630A2"/>
    <w:rsid w:val="001647CF"/>
    <w:rsid w:val="00165936"/>
    <w:rsid w:val="0017136B"/>
    <w:rsid w:val="00174006"/>
    <w:rsid w:val="00174577"/>
    <w:rsid w:val="0017463B"/>
    <w:rsid w:val="001763C9"/>
    <w:rsid w:val="00176A71"/>
    <w:rsid w:val="001801B6"/>
    <w:rsid w:val="001829ED"/>
    <w:rsid w:val="00184384"/>
    <w:rsid w:val="00184790"/>
    <w:rsid w:val="001849B4"/>
    <w:rsid w:val="001906D4"/>
    <w:rsid w:val="00191E12"/>
    <w:rsid w:val="0019201B"/>
    <w:rsid w:val="0019369A"/>
    <w:rsid w:val="00193E09"/>
    <w:rsid w:val="001A1C4D"/>
    <w:rsid w:val="001A22BD"/>
    <w:rsid w:val="001A368C"/>
    <w:rsid w:val="001A3C1C"/>
    <w:rsid w:val="001A5836"/>
    <w:rsid w:val="001A7C00"/>
    <w:rsid w:val="001B09F9"/>
    <w:rsid w:val="001B16FA"/>
    <w:rsid w:val="001B28D9"/>
    <w:rsid w:val="001B4265"/>
    <w:rsid w:val="001B497E"/>
    <w:rsid w:val="001B7D4F"/>
    <w:rsid w:val="001B7E7E"/>
    <w:rsid w:val="001C22B5"/>
    <w:rsid w:val="001C4A36"/>
    <w:rsid w:val="001C74DD"/>
    <w:rsid w:val="001C7756"/>
    <w:rsid w:val="001D1F5C"/>
    <w:rsid w:val="001D5833"/>
    <w:rsid w:val="001D5895"/>
    <w:rsid w:val="001E0B32"/>
    <w:rsid w:val="001E2B70"/>
    <w:rsid w:val="001E2C0C"/>
    <w:rsid w:val="001E5C7B"/>
    <w:rsid w:val="001F12BD"/>
    <w:rsid w:val="001F2520"/>
    <w:rsid w:val="001F2CA2"/>
    <w:rsid w:val="001F37C2"/>
    <w:rsid w:val="001F482D"/>
    <w:rsid w:val="001F5202"/>
    <w:rsid w:val="001F590F"/>
    <w:rsid w:val="0020186E"/>
    <w:rsid w:val="002058F2"/>
    <w:rsid w:val="0020611E"/>
    <w:rsid w:val="0021206B"/>
    <w:rsid w:val="002134F4"/>
    <w:rsid w:val="00217CBE"/>
    <w:rsid w:val="0022505F"/>
    <w:rsid w:val="00225509"/>
    <w:rsid w:val="00226B64"/>
    <w:rsid w:val="00233598"/>
    <w:rsid w:val="002347A9"/>
    <w:rsid w:val="00234A31"/>
    <w:rsid w:val="00234B9F"/>
    <w:rsid w:val="00235FBD"/>
    <w:rsid w:val="00237D89"/>
    <w:rsid w:val="00237F45"/>
    <w:rsid w:val="0024171E"/>
    <w:rsid w:val="00241F1D"/>
    <w:rsid w:val="002506AA"/>
    <w:rsid w:val="00250AAB"/>
    <w:rsid w:val="002618A4"/>
    <w:rsid w:val="002621C0"/>
    <w:rsid w:val="00262886"/>
    <w:rsid w:val="00264604"/>
    <w:rsid w:val="00265699"/>
    <w:rsid w:val="00266D8F"/>
    <w:rsid w:val="00266DF0"/>
    <w:rsid w:val="00271FD7"/>
    <w:rsid w:val="002726FF"/>
    <w:rsid w:val="00273878"/>
    <w:rsid w:val="00276D4C"/>
    <w:rsid w:val="00282BD8"/>
    <w:rsid w:val="00283FBF"/>
    <w:rsid w:val="00287050"/>
    <w:rsid w:val="002911B4"/>
    <w:rsid w:val="00291E5D"/>
    <w:rsid w:val="002925D4"/>
    <w:rsid w:val="00293B07"/>
    <w:rsid w:val="002944C7"/>
    <w:rsid w:val="002949E5"/>
    <w:rsid w:val="00295037"/>
    <w:rsid w:val="002A040E"/>
    <w:rsid w:val="002A2FCF"/>
    <w:rsid w:val="002A5607"/>
    <w:rsid w:val="002A5CE3"/>
    <w:rsid w:val="002A78DF"/>
    <w:rsid w:val="002B4587"/>
    <w:rsid w:val="002B4670"/>
    <w:rsid w:val="002B5D22"/>
    <w:rsid w:val="002B7205"/>
    <w:rsid w:val="002C26F2"/>
    <w:rsid w:val="002C64AE"/>
    <w:rsid w:val="002D0C87"/>
    <w:rsid w:val="002D2130"/>
    <w:rsid w:val="002D33AA"/>
    <w:rsid w:val="002D5D11"/>
    <w:rsid w:val="002D7B60"/>
    <w:rsid w:val="002E013D"/>
    <w:rsid w:val="002E242E"/>
    <w:rsid w:val="002E3708"/>
    <w:rsid w:val="002E3AE0"/>
    <w:rsid w:val="002E4476"/>
    <w:rsid w:val="002E55F4"/>
    <w:rsid w:val="002E6F6A"/>
    <w:rsid w:val="002E7A37"/>
    <w:rsid w:val="002F28F6"/>
    <w:rsid w:val="002F314A"/>
    <w:rsid w:val="002F58AF"/>
    <w:rsid w:val="002F5D86"/>
    <w:rsid w:val="003014E1"/>
    <w:rsid w:val="00311A5D"/>
    <w:rsid w:val="00313E97"/>
    <w:rsid w:val="0031493C"/>
    <w:rsid w:val="003155DB"/>
    <w:rsid w:val="00316476"/>
    <w:rsid w:val="00322279"/>
    <w:rsid w:val="00322771"/>
    <w:rsid w:val="00324454"/>
    <w:rsid w:val="00325B56"/>
    <w:rsid w:val="00326396"/>
    <w:rsid w:val="00332B57"/>
    <w:rsid w:val="003335D3"/>
    <w:rsid w:val="00335318"/>
    <w:rsid w:val="00335F72"/>
    <w:rsid w:val="00336D99"/>
    <w:rsid w:val="00340068"/>
    <w:rsid w:val="00341EA5"/>
    <w:rsid w:val="003425C9"/>
    <w:rsid w:val="00342676"/>
    <w:rsid w:val="0034335D"/>
    <w:rsid w:val="00344F41"/>
    <w:rsid w:val="00351291"/>
    <w:rsid w:val="0035196E"/>
    <w:rsid w:val="003528C2"/>
    <w:rsid w:val="00353540"/>
    <w:rsid w:val="00356771"/>
    <w:rsid w:val="0036127A"/>
    <w:rsid w:val="003655B2"/>
    <w:rsid w:val="0036715B"/>
    <w:rsid w:val="00375D16"/>
    <w:rsid w:val="0037726E"/>
    <w:rsid w:val="0038174B"/>
    <w:rsid w:val="00381B18"/>
    <w:rsid w:val="00381BEF"/>
    <w:rsid w:val="00381C1D"/>
    <w:rsid w:val="0038258C"/>
    <w:rsid w:val="003851A7"/>
    <w:rsid w:val="0038539B"/>
    <w:rsid w:val="003853D4"/>
    <w:rsid w:val="00387FE6"/>
    <w:rsid w:val="003915EC"/>
    <w:rsid w:val="003933EE"/>
    <w:rsid w:val="003942DB"/>
    <w:rsid w:val="00396AD6"/>
    <w:rsid w:val="0039717B"/>
    <w:rsid w:val="003A061E"/>
    <w:rsid w:val="003A2112"/>
    <w:rsid w:val="003A71A7"/>
    <w:rsid w:val="003B14F6"/>
    <w:rsid w:val="003B3CF3"/>
    <w:rsid w:val="003B4AC0"/>
    <w:rsid w:val="003B5343"/>
    <w:rsid w:val="003B7516"/>
    <w:rsid w:val="003B79CE"/>
    <w:rsid w:val="003C1A74"/>
    <w:rsid w:val="003C4058"/>
    <w:rsid w:val="003C60E7"/>
    <w:rsid w:val="003D0E8E"/>
    <w:rsid w:val="003D2752"/>
    <w:rsid w:val="003D420E"/>
    <w:rsid w:val="003E26CD"/>
    <w:rsid w:val="003E33BE"/>
    <w:rsid w:val="003E4A45"/>
    <w:rsid w:val="003E580E"/>
    <w:rsid w:val="003E7027"/>
    <w:rsid w:val="003E7748"/>
    <w:rsid w:val="003F0B3D"/>
    <w:rsid w:val="003F127F"/>
    <w:rsid w:val="003F3BEA"/>
    <w:rsid w:val="003F5C5F"/>
    <w:rsid w:val="003F7FC6"/>
    <w:rsid w:val="00400BB3"/>
    <w:rsid w:val="00401963"/>
    <w:rsid w:val="00401EF5"/>
    <w:rsid w:val="00403DCD"/>
    <w:rsid w:val="00404414"/>
    <w:rsid w:val="00414255"/>
    <w:rsid w:val="0041557C"/>
    <w:rsid w:val="004222DC"/>
    <w:rsid w:val="00422609"/>
    <w:rsid w:val="0042296C"/>
    <w:rsid w:val="00426D7E"/>
    <w:rsid w:val="004321FD"/>
    <w:rsid w:val="00433201"/>
    <w:rsid w:val="00434098"/>
    <w:rsid w:val="00440058"/>
    <w:rsid w:val="00440A6D"/>
    <w:rsid w:val="00442C83"/>
    <w:rsid w:val="00444054"/>
    <w:rsid w:val="004449B9"/>
    <w:rsid w:val="00445476"/>
    <w:rsid w:val="00445E9A"/>
    <w:rsid w:val="00446542"/>
    <w:rsid w:val="00446F51"/>
    <w:rsid w:val="0044700F"/>
    <w:rsid w:val="00447AB1"/>
    <w:rsid w:val="00450A04"/>
    <w:rsid w:val="004529BC"/>
    <w:rsid w:val="00452C89"/>
    <w:rsid w:val="004608FE"/>
    <w:rsid w:val="004659AA"/>
    <w:rsid w:val="0047029A"/>
    <w:rsid w:val="00470B20"/>
    <w:rsid w:val="00474A92"/>
    <w:rsid w:val="00482524"/>
    <w:rsid w:val="00482D76"/>
    <w:rsid w:val="00483826"/>
    <w:rsid w:val="0048793C"/>
    <w:rsid w:val="00491C11"/>
    <w:rsid w:val="00492211"/>
    <w:rsid w:val="004932C7"/>
    <w:rsid w:val="004940D7"/>
    <w:rsid w:val="00495E80"/>
    <w:rsid w:val="00497961"/>
    <w:rsid w:val="004A0787"/>
    <w:rsid w:val="004A0AC8"/>
    <w:rsid w:val="004A2252"/>
    <w:rsid w:val="004A3086"/>
    <w:rsid w:val="004A4A50"/>
    <w:rsid w:val="004A72AB"/>
    <w:rsid w:val="004B16FC"/>
    <w:rsid w:val="004B490D"/>
    <w:rsid w:val="004B618A"/>
    <w:rsid w:val="004C0FC1"/>
    <w:rsid w:val="004C5733"/>
    <w:rsid w:val="004C5B8E"/>
    <w:rsid w:val="004C6AAB"/>
    <w:rsid w:val="004C7086"/>
    <w:rsid w:val="004D2C0B"/>
    <w:rsid w:val="004D3D1A"/>
    <w:rsid w:val="004D6E81"/>
    <w:rsid w:val="004E0BAF"/>
    <w:rsid w:val="004E3ACD"/>
    <w:rsid w:val="004E3B21"/>
    <w:rsid w:val="004F0EAE"/>
    <w:rsid w:val="004F3BA0"/>
    <w:rsid w:val="004F54D0"/>
    <w:rsid w:val="004F58C6"/>
    <w:rsid w:val="004F6E43"/>
    <w:rsid w:val="004F7169"/>
    <w:rsid w:val="0050001C"/>
    <w:rsid w:val="00500E8D"/>
    <w:rsid w:val="005020B2"/>
    <w:rsid w:val="00504912"/>
    <w:rsid w:val="00504956"/>
    <w:rsid w:val="00504F74"/>
    <w:rsid w:val="00506805"/>
    <w:rsid w:val="005072C9"/>
    <w:rsid w:val="00507692"/>
    <w:rsid w:val="00511CDF"/>
    <w:rsid w:val="00511D5B"/>
    <w:rsid w:val="00512311"/>
    <w:rsid w:val="00515538"/>
    <w:rsid w:val="005212AF"/>
    <w:rsid w:val="00521594"/>
    <w:rsid w:val="00522249"/>
    <w:rsid w:val="0052539F"/>
    <w:rsid w:val="005300CA"/>
    <w:rsid w:val="005301E4"/>
    <w:rsid w:val="00531326"/>
    <w:rsid w:val="00532AA1"/>
    <w:rsid w:val="00535135"/>
    <w:rsid w:val="005363F5"/>
    <w:rsid w:val="0054016C"/>
    <w:rsid w:val="00542849"/>
    <w:rsid w:val="0055076F"/>
    <w:rsid w:val="00551B8F"/>
    <w:rsid w:val="00555F47"/>
    <w:rsid w:val="00560570"/>
    <w:rsid w:val="00562ABB"/>
    <w:rsid w:val="00563211"/>
    <w:rsid w:val="005703F0"/>
    <w:rsid w:val="00570426"/>
    <w:rsid w:val="0057590B"/>
    <w:rsid w:val="00575BBC"/>
    <w:rsid w:val="00584FB0"/>
    <w:rsid w:val="00584FC0"/>
    <w:rsid w:val="00586B6D"/>
    <w:rsid w:val="00593803"/>
    <w:rsid w:val="005943AA"/>
    <w:rsid w:val="0059549A"/>
    <w:rsid w:val="00597F87"/>
    <w:rsid w:val="005A4355"/>
    <w:rsid w:val="005A4DD6"/>
    <w:rsid w:val="005A5D35"/>
    <w:rsid w:val="005B2C3C"/>
    <w:rsid w:val="005B3879"/>
    <w:rsid w:val="005B4FAE"/>
    <w:rsid w:val="005B50DA"/>
    <w:rsid w:val="005B5B53"/>
    <w:rsid w:val="005B657D"/>
    <w:rsid w:val="005B7137"/>
    <w:rsid w:val="005C0803"/>
    <w:rsid w:val="005C1A9E"/>
    <w:rsid w:val="005C1BE9"/>
    <w:rsid w:val="005C45BF"/>
    <w:rsid w:val="005C4935"/>
    <w:rsid w:val="005C4F8C"/>
    <w:rsid w:val="005C771A"/>
    <w:rsid w:val="005D1B05"/>
    <w:rsid w:val="005D21F9"/>
    <w:rsid w:val="005D32E3"/>
    <w:rsid w:val="005D5AE7"/>
    <w:rsid w:val="005D7E31"/>
    <w:rsid w:val="005E3554"/>
    <w:rsid w:val="005E37CC"/>
    <w:rsid w:val="005E417B"/>
    <w:rsid w:val="005F0E02"/>
    <w:rsid w:val="005F1427"/>
    <w:rsid w:val="005F4B67"/>
    <w:rsid w:val="005F612F"/>
    <w:rsid w:val="005F6831"/>
    <w:rsid w:val="005F7328"/>
    <w:rsid w:val="005F7502"/>
    <w:rsid w:val="006025F9"/>
    <w:rsid w:val="00603C39"/>
    <w:rsid w:val="00606184"/>
    <w:rsid w:val="006061A7"/>
    <w:rsid w:val="00606D29"/>
    <w:rsid w:val="0061186F"/>
    <w:rsid w:val="006119AB"/>
    <w:rsid w:val="00614A0C"/>
    <w:rsid w:val="00617BEA"/>
    <w:rsid w:val="00624CFD"/>
    <w:rsid w:val="006269F5"/>
    <w:rsid w:val="00627EFA"/>
    <w:rsid w:val="00633790"/>
    <w:rsid w:val="006366B5"/>
    <w:rsid w:val="00640621"/>
    <w:rsid w:val="0064122B"/>
    <w:rsid w:val="0064367A"/>
    <w:rsid w:val="00643B15"/>
    <w:rsid w:val="0064426B"/>
    <w:rsid w:val="00644C8D"/>
    <w:rsid w:val="006544CC"/>
    <w:rsid w:val="006565AA"/>
    <w:rsid w:val="00662BDC"/>
    <w:rsid w:val="006635DB"/>
    <w:rsid w:val="00674E1F"/>
    <w:rsid w:val="006768B1"/>
    <w:rsid w:val="006839A6"/>
    <w:rsid w:val="006909A5"/>
    <w:rsid w:val="00690D34"/>
    <w:rsid w:val="006916F0"/>
    <w:rsid w:val="00694751"/>
    <w:rsid w:val="00696520"/>
    <w:rsid w:val="00697023"/>
    <w:rsid w:val="006979C5"/>
    <w:rsid w:val="006A01A2"/>
    <w:rsid w:val="006A0C02"/>
    <w:rsid w:val="006A1461"/>
    <w:rsid w:val="006A3030"/>
    <w:rsid w:val="006A31AA"/>
    <w:rsid w:val="006A3769"/>
    <w:rsid w:val="006A3E9B"/>
    <w:rsid w:val="006A5152"/>
    <w:rsid w:val="006B0203"/>
    <w:rsid w:val="006B08B3"/>
    <w:rsid w:val="006B0E2C"/>
    <w:rsid w:val="006B1A28"/>
    <w:rsid w:val="006B2081"/>
    <w:rsid w:val="006B2230"/>
    <w:rsid w:val="006B39FC"/>
    <w:rsid w:val="006B424E"/>
    <w:rsid w:val="006B4839"/>
    <w:rsid w:val="006B5CDC"/>
    <w:rsid w:val="006B6A36"/>
    <w:rsid w:val="006B6B17"/>
    <w:rsid w:val="006B7296"/>
    <w:rsid w:val="006C28F7"/>
    <w:rsid w:val="006C344E"/>
    <w:rsid w:val="006C57D7"/>
    <w:rsid w:val="006C5C67"/>
    <w:rsid w:val="006C6284"/>
    <w:rsid w:val="006C793E"/>
    <w:rsid w:val="006C7F08"/>
    <w:rsid w:val="006D010E"/>
    <w:rsid w:val="006D0544"/>
    <w:rsid w:val="006D35CE"/>
    <w:rsid w:val="006E62E0"/>
    <w:rsid w:val="006E63D1"/>
    <w:rsid w:val="006E710B"/>
    <w:rsid w:val="006F313A"/>
    <w:rsid w:val="006F5505"/>
    <w:rsid w:val="00704C8B"/>
    <w:rsid w:val="00704F11"/>
    <w:rsid w:val="00706598"/>
    <w:rsid w:val="0070668B"/>
    <w:rsid w:val="007066C2"/>
    <w:rsid w:val="00710E93"/>
    <w:rsid w:val="00710EB1"/>
    <w:rsid w:val="007122DE"/>
    <w:rsid w:val="007175DC"/>
    <w:rsid w:val="00722541"/>
    <w:rsid w:val="00723BD3"/>
    <w:rsid w:val="00724F65"/>
    <w:rsid w:val="007273A1"/>
    <w:rsid w:val="00730E26"/>
    <w:rsid w:val="007313E1"/>
    <w:rsid w:val="0073777A"/>
    <w:rsid w:val="0074214C"/>
    <w:rsid w:val="00742E91"/>
    <w:rsid w:val="00751B0F"/>
    <w:rsid w:val="00752984"/>
    <w:rsid w:val="0075434D"/>
    <w:rsid w:val="00754F66"/>
    <w:rsid w:val="0075562C"/>
    <w:rsid w:val="00760A67"/>
    <w:rsid w:val="0076513A"/>
    <w:rsid w:val="00767175"/>
    <w:rsid w:val="00767E01"/>
    <w:rsid w:val="007770C2"/>
    <w:rsid w:val="00777962"/>
    <w:rsid w:val="00783360"/>
    <w:rsid w:val="00783411"/>
    <w:rsid w:val="00791155"/>
    <w:rsid w:val="00792671"/>
    <w:rsid w:val="007A06A7"/>
    <w:rsid w:val="007A0E2B"/>
    <w:rsid w:val="007A6435"/>
    <w:rsid w:val="007A68AD"/>
    <w:rsid w:val="007A7DAC"/>
    <w:rsid w:val="007B2031"/>
    <w:rsid w:val="007B26CF"/>
    <w:rsid w:val="007B4BED"/>
    <w:rsid w:val="007B5295"/>
    <w:rsid w:val="007B721D"/>
    <w:rsid w:val="007C0DB4"/>
    <w:rsid w:val="007C298F"/>
    <w:rsid w:val="007C2D95"/>
    <w:rsid w:val="007C6BBA"/>
    <w:rsid w:val="007D0049"/>
    <w:rsid w:val="007D18C9"/>
    <w:rsid w:val="007D1E2B"/>
    <w:rsid w:val="007D2C99"/>
    <w:rsid w:val="007D60A0"/>
    <w:rsid w:val="007E1A01"/>
    <w:rsid w:val="007E1ABF"/>
    <w:rsid w:val="007E2093"/>
    <w:rsid w:val="007E4449"/>
    <w:rsid w:val="007F0419"/>
    <w:rsid w:val="007F2229"/>
    <w:rsid w:val="007F3AB9"/>
    <w:rsid w:val="007F4831"/>
    <w:rsid w:val="0080138E"/>
    <w:rsid w:val="00803A60"/>
    <w:rsid w:val="00804A86"/>
    <w:rsid w:val="00807AD3"/>
    <w:rsid w:val="008145E2"/>
    <w:rsid w:val="008147C6"/>
    <w:rsid w:val="00814819"/>
    <w:rsid w:val="0081490D"/>
    <w:rsid w:val="00821320"/>
    <w:rsid w:val="0082145D"/>
    <w:rsid w:val="00822B18"/>
    <w:rsid w:val="0082479E"/>
    <w:rsid w:val="0082625C"/>
    <w:rsid w:val="00827A45"/>
    <w:rsid w:val="00831638"/>
    <w:rsid w:val="008343BB"/>
    <w:rsid w:val="008343C3"/>
    <w:rsid w:val="008346F3"/>
    <w:rsid w:val="00834A7B"/>
    <w:rsid w:val="008359F2"/>
    <w:rsid w:val="00836D87"/>
    <w:rsid w:val="00836FF6"/>
    <w:rsid w:val="00841130"/>
    <w:rsid w:val="0084122A"/>
    <w:rsid w:val="00850256"/>
    <w:rsid w:val="00850D0B"/>
    <w:rsid w:val="0085102F"/>
    <w:rsid w:val="00853DD0"/>
    <w:rsid w:val="0085794C"/>
    <w:rsid w:val="008648E4"/>
    <w:rsid w:val="00866ADB"/>
    <w:rsid w:val="0087247E"/>
    <w:rsid w:val="008750C5"/>
    <w:rsid w:val="00880F47"/>
    <w:rsid w:val="00886349"/>
    <w:rsid w:val="00887307"/>
    <w:rsid w:val="0088753C"/>
    <w:rsid w:val="00891D25"/>
    <w:rsid w:val="008A1930"/>
    <w:rsid w:val="008A3423"/>
    <w:rsid w:val="008A6453"/>
    <w:rsid w:val="008A7830"/>
    <w:rsid w:val="008B07D0"/>
    <w:rsid w:val="008B0BA2"/>
    <w:rsid w:val="008B229F"/>
    <w:rsid w:val="008B3745"/>
    <w:rsid w:val="008B378E"/>
    <w:rsid w:val="008B5372"/>
    <w:rsid w:val="008B5BA1"/>
    <w:rsid w:val="008B631B"/>
    <w:rsid w:val="008B6833"/>
    <w:rsid w:val="008B7677"/>
    <w:rsid w:val="008B7E62"/>
    <w:rsid w:val="008C37CA"/>
    <w:rsid w:val="008C4AF0"/>
    <w:rsid w:val="008C59EE"/>
    <w:rsid w:val="008C6E84"/>
    <w:rsid w:val="008C759A"/>
    <w:rsid w:val="008D132A"/>
    <w:rsid w:val="008D2216"/>
    <w:rsid w:val="008D3425"/>
    <w:rsid w:val="008D5F32"/>
    <w:rsid w:val="008D7ED5"/>
    <w:rsid w:val="008E1F9A"/>
    <w:rsid w:val="008E5E51"/>
    <w:rsid w:val="008E684D"/>
    <w:rsid w:val="008E6F40"/>
    <w:rsid w:val="008F11FC"/>
    <w:rsid w:val="008F49AD"/>
    <w:rsid w:val="008F65C0"/>
    <w:rsid w:val="00901B69"/>
    <w:rsid w:val="00903D74"/>
    <w:rsid w:val="00907A0C"/>
    <w:rsid w:val="00910CC7"/>
    <w:rsid w:val="0091144F"/>
    <w:rsid w:val="009119C9"/>
    <w:rsid w:val="00914800"/>
    <w:rsid w:val="009164ED"/>
    <w:rsid w:val="009218D9"/>
    <w:rsid w:val="00924BD1"/>
    <w:rsid w:val="00924F3E"/>
    <w:rsid w:val="009262F3"/>
    <w:rsid w:val="00926674"/>
    <w:rsid w:val="00934210"/>
    <w:rsid w:val="009368FA"/>
    <w:rsid w:val="00937E8D"/>
    <w:rsid w:val="00940434"/>
    <w:rsid w:val="00943AB2"/>
    <w:rsid w:val="00944C6B"/>
    <w:rsid w:val="00945B09"/>
    <w:rsid w:val="00946420"/>
    <w:rsid w:val="009537A9"/>
    <w:rsid w:val="00957DB3"/>
    <w:rsid w:val="00962C5A"/>
    <w:rsid w:val="00964E6A"/>
    <w:rsid w:val="0097026F"/>
    <w:rsid w:val="00970D28"/>
    <w:rsid w:val="0097495D"/>
    <w:rsid w:val="009750A6"/>
    <w:rsid w:val="0098059D"/>
    <w:rsid w:val="009827DE"/>
    <w:rsid w:val="00985BD3"/>
    <w:rsid w:val="009865BD"/>
    <w:rsid w:val="00990CF2"/>
    <w:rsid w:val="009917A1"/>
    <w:rsid w:val="0099277F"/>
    <w:rsid w:val="00994DAB"/>
    <w:rsid w:val="00995824"/>
    <w:rsid w:val="009965C2"/>
    <w:rsid w:val="009A08FF"/>
    <w:rsid w:val="009A43CA"/>
    <w:rsid w:val="009A4851"/>
    <w:rsid w:val="009A5C88"/>
    <w:rsid w:val="009A5CCE"/>
    <w:rsid w:val="009A6538"/>
    <w:rsid w:val="009A71E0"/>
    <w:rsid w:val="009B0AAF"/>
    <w:rsid w:val="009B22AC"/>
    <w:rsid w:val="009B37C2"/>
    <w:rsid w:val="009B5337"/>
    <w:rsid w:val="009B7EB8"/>
    <w:rsid w:val="009C0E89"/>
    <w:rsid w:val="009C254B"/>
    <w:rsid w:val="009C45F8"/>
    <w:rsid w:val="009C6FB1"/>
    <w:rsid w:val="009C78E8"/>
    <w:rsid w:val="009D0259"/>
    <w:rsid w:val="009E2099"/>
    <w:rsid w:val="009E23D5"/>
    <w:rsid w:val="009E27EE"/>
    <w:rsid w:val="009E365E"/>
    <w:rsid w:val="009E6F0E"/>
    <w:rsid w:val="009F2B0F"/>
    <w:rsid w:val="009F315C"/>
    <w:rsid w:val="009F455B"/>
    <w:rsid w:val="009F6054"/>
    <w:rsid w:val="009F7E73"/>
    <w:rsid w:val="00A0172C"/>
    <w:rsid w:val="00A0298B"/>
    <w:rsid w:val="00A03C42"/>
    <w:rsid w:val="00A04630"/>
    <w:rsid w:val="00A10472"/>
    <w:rsid w:val="00A12527"/>
    <w:rsid w:val="00A13346"/>
    <w:rsid w:val="00A13E79"/>
    <w:rsid w:val="00A1542E"/>
    <w:rsid w:val="00A20327"/>
    <w:rsid w:val="00A21BBD"/>
    <w:rsid w:val="00A23ABE"/>
    <w:rsid w:val="00A23EE2"/>
    <w:rsid w:val="00A249A2"/>
    <w:rsid w:val="00A26DE4"/>
    <w:rsid w:val="00A26E57"/>
    <w:rsid w:val="00A31F85"/>
    <w:rsid w:val="00A33810"/>
    <w:rsid w:val="00A338D3"/>
    <w:rsid w:val="00A3664D"/>
    <w:rsid w:val="00A36986"/>
    <w:rsid w:val="00A402D5"/>
    <w:rsid w:val="00A42256"/>
    <w:rsid w:val="00A42667"/>
    <w:rsid w:val="00A43E85"/>
    <w:rsid w:val="00A443AA"/>
    <w:rsid w:val="00A50332"/>
    <w:rsid w:val="00A51A3A"/>
    <w:rsid w:val="00A54BA4"/>
    <w:rsid w:val="00A55789"/>
    <w:rsid w:val="00A55F3E"/>
    <w:rsid w:val="00A56177"/>
    <w:rsid w:val="00A6122B"/>
    <w:rsid w:val="00A61C48"/>
    <w:rsid w:val="00A63FE0"/>
    <w:rsid w:val="00A64D7D"/>
    <w:rsid w:val="00A66B6E"/>
    <w:rsid w:val="00A72C05"/>
    <w:rsid w:val="00A730BC"/>
    <w:rsid w:val="00A770F5"/>
    <w:rsid w:val="00A77DA9"/>
    <w:rsid w:val="00A81EA4"/>
    <w:rsid w:val="00A9059E"/>
    <w:rsid w:val="00A94DF3"/>
    <w:rsid w:val="00A960B9"/>
    <w:rsid w:val="00AA1387"/>
    <w:rsid w:val="00AA1698"/>
    <w:rsid w:val="00AA43A8"/>
    <w:rsid w:val="00AA5334"/>
    <w:rsid w:val="00AA534B"/>
    <w:rsid w:val="00AA73FD"/>
    <w:rsid w:val="00AA74B5"/>
    <w:rsid w:val="00AB005A"/>
    <w:rsid w:val="00AB387C"/>
    <w:rsid w:val="00AB442B"/>
    <w:rsid w:val="00AB58E9"/>
    <w:rsid w:val="00AB6275"/>
    <w:rsid w:val="00AB6FB0"/>
    <w:rsid w:val="00AB75FA"/>
    <w:rsid w:val="00AB7B90"/>
    <w:rsid w:val="00AC1C2B"/>
    <w:rsid w:val="00AC1E8B"/>
    <w:rsid w:val="00AC5D01"/>
    <w:rsid w:val="00AD1763"/>
    <w:rsid w:val="00AD199C"/>
    <w:rsid w:val="00AD6403"/>
    <w:rsid w:val="00AD7D10"/>
    <w:rsid w:val="00AE083E"/>
    <w:rsid w:val="00AE3E3D"/>
    <w:rsid w:val="00AE4A72"/>
    <w:rsid w:val="00AE4DBF"/>
    <w:rsid w:val="00AE5EC5"/>
    <w:rsid w:val="00AE6A36"/>
    <w:rsid w:val="00AF2611"/>
    <w:rsid w:val="00AF263C"/>
    <w:rsid w:val="00AF2D02"/>
    <w:rsid w:val="00B034F1"/>
    <w:rsid w:val="00B03BA1"/>
    <w:rsid w:val="00B072F6"/>
    <w:rsid w:val="00B07822"/>
    <w:rsid w:val="00B0784B"/>
    <w:rsid w:val="00B13169"/>
    <w:rsid w:val="00B154C9"/>
    <w:rsid w:val="00B2144E"/>
    <w:rsid w:val="00B21BEC"/>
    <w:rsid w:val="00B2389A"/>
    <w:rsid w:val="00B2552B"/>
    <w:rsid w:val="00B26947"/>
    <w:rsid w:val="00B26F7C"/>
    <w:rsid w:val="00B31D41"/>
    <w:rsid w:val="00B333C0"/>
    <w:rsid w:val="00B42690"/>
    <w:rsid w:val="00B445D6"/>
    <w:rsid w:val="00B47526"/>
    <w:rsid w:val="00B52680"/>
    <w:rsid w:val="00B54BD8"/>
    <w:rsid w:val="00B54D13"/>
    <w:rsid w:val="00B60B13"/>
    <w:rsid w:val="00B632A8"/>
    <w:rsid w:val="00B6425F"/>
    <w:rsid w:val="00B651F7"/>
    <w:rsid w:val="00B66784"/>
    <w:rsid w:val="00B70667"/>
    <w:rsid w:val="00B7167E"/>
    <w:rsid w:val="00B756F0"/>
    <w:rsid w:val="00B8135F"/>
    <w:rsid w:val="00B8305D"/>
    <w:rsid w:val="00B85556"/>
    <w:rsid w:val="00B85803"/>
    <w:rsid w:val="00B86287"/>
    <w:rsid w:val="00B86BF4"/>
    <w:rsid w:val="00B90E46"/>
    <w:rsid w:val="00B96F83"/>
    <w:rsid w:val="00B97540"/>
    <w:rsid w:val="00BA24EE"/>
    <w:rsid w:val="00BA3CE6"/>
    <w:rsid w:val="00BA74D7"/>
    <w:rsid w:val="00BB214C"/>
    <w:rsid w:val="00BB402D"/>
    <w:rsid w:val="00BC097C"/>
    <w:rsid w:val="00BC0CD0"/>
    <w:rsid w:val="00BC18BC"/>
    <w:rsid w:val="00BD1634"/>
    <w:rsid w:val="00BD5EE1"/>
    <w:rsid w:val="00BD699A"/>
    <w:rsid w:val="00BD7987"/>
    <w:rsid w:val="00BE0E0C"/>
    <w:rsid w:val="00BE1729"/>
    <w:rsid w:val="00BE441F"/>
    <w:rsid w:val="00BE4850"/>
    <w:rsid w:val="00BE48B2"/>
    <w:rsid w:val="00BE7989"/>
    <w:rsid w:val="00BF0140"/>
    <w:rsid w:val="00BF0E1A"/>
    <w:rsid w:val="00BF0F0F"/>
    <w:rsid w:val="00BF2994"/>
    <w:rsid w:val="00BF2DA0"/>
    <w:rsid w:val="00BF36A7"/>
    <w:rsid w:val="00BF4280"/>
    <w:rsid w:val="00BF47A6"/>
    <w:rsid w:val="00C0039D"/>
    <w:rsid w:val="00C0130D"/>
    <w:rsid w:val="00C018F2"/>
    <w:rsid w:val="00C01D97"/>
    <w:rsid w:val="00C0294B"/>
    <w:rsid w:val="00C07C1B"/>
    <w:rsid w:val="00C14851"/>
    <w:rsid w:val="00C17C24"/>
    <w:rsid w:val="00C26204"/>
    <w:rsid w:val="00C27CBD"/>
    <w:rsid w:val="00C27D61"/>
    <w:rsid w:val="00C27DAC"/>
    <w:rsid w:val="00C30751"/>
    <w:rsid w:val="00C30C47"/>
    <w:rsid w:val="00C30F8B"/>
    <w:rsid w:val="00C32F3B"/>
    <w:rsid w:val="00C33650"/>
    <w:rsid w:val="00C36E30"/>
    <w:rsid w:val="00C372F9"/>
    <w:rsid w:val="00C37B8E"/>
    <w:rsid w:val="00C44DEC"/>
    <w:rsid w:val="00C45B1D"/>
    <w:rsid w:val="00C45CCE"/>
    <w:rsid w:val="00C517B8"/>
    <w:rsid w:val="00C53515"/>
    <w:rsid w:val="00C53839"/>
    <w:rsid w:val="00C57005"/>
    <w:rsid w:val="00C575EB"/>
    <w:rsid w:val="00C60777"/>
    <w:rsid w:val="00C61474"/>
    <w:rsid w:val="00C614EB"/>
    <w:rsid w:val="00C63F39"/>
    <w:rsid w:val="00C662B1"/>
    <w:rsid w:val="00C66469"/>
    <w:rsid w:val="00C70423"/>
    <w:rsid w:val="00C70DB0"/>
    <w:rsid w:val="00C73403"/>
    <w:rsid w:val="00C75363"/>
    <w:rsid w:val="00C77FFC"/>
    <w:rsid w:val="00C84EC7"/>
    <w:rsid w:val="00C85228"/>
    <w:rsid w:val="00C868BE"/>
    <w:rsid w:val="00C871F2"/>
    <w:rsid w:val="00C87390"/>
    <w:rsid w:val="00C90F8C"/>
    <w:rsid w:val="00C91E79"/>
    <w:rsid w:val="00C92C89"/>
    <w:rsid w:val="00C937FB"/>
    <w:rsid w:val="00C9581C"/>
    <w:rsid w:val="00C965DD"/>
    <w:rsid w:val="00CA104B"/>
    <w:rsid w:val="00CA2381"/>
    <w:rsid w:val="00CA248A"/>
    <w:rsid w:val="00CA366C"/>
    <w:rsid w:val="00CA3B44"/>
    <w:rsid w:val="00CA4E8E"/>
    <w:rsid w:val="00CA7A59"/>
    <w:rsid w:val="00CB09D8"/>
    <w:rsid w:val="00CB1B80"/>
    <w:rsid w:val="00CB1E3F"/>
    <w:rsid w:val="00CB231F"/>
    <w:rsid w:val="00CB2A1F"/>
    <w:rsid w:val="00CB3088"/>
    <w:rsid w:val="00CB4627"/>
    <w:rsid w:val="00CC1563"/>
    <w:rsid w:val="00CC1973"/>
    <w:rsid w:val="00CC40C3"/>
    <w:rsid w:val="00CC750E"/>
    <w:rsid w:val="00CC790A"/>
    <w:rsid w:val="00CD59B9"/>
    <w:rsid w:val="00CD7EB0"/>
    <w:rsid w:val="00CE25CA"/>
    <w:rsid w:val="00CE5087"/>
    <w:rsid w:val="00CE6D16"/>
    <w:rsid w:val="00CF04EA"/>
    <w:rsid w:val="00CF0F4D"/>
    <w:rsid w:val="00CF2633"/>
    <w:rsid w:val="00CF6473"/>
    <w:rsid w:val="00CF6D8B"/>
    <w:rsid w:val="00CF6DE8"/>
    <w:rsid w:val="00CF7036"/>
    <w:rsid w:val="00CF7938"/>
    <w:rsid w:val="00D00302"/>
    <w:rsid w:val="00D013BF"/>
    <w:rsid w:val="00D038BA"/>
    <w:rsid w:val="00D117CA"/>
    <w:rsid w:val="00D1352B"/>
    <w:rsid w:val="00D13C3B"/>
    <w:rsid w:val="00D145A0"/>
    <w:rsid w:val="00D15EF6"/>
    <w:rsid w:val="00D21BA7"/>
    <w:rsid w:val="00D249E5"/>
    <w:rsid w:val="00D264E9"/>
    <w:rsid w:val="00D27D10"/>
    <w:rsid w:val="00D33173"/>
    <w:rsid w:val="00D358EC"/>
    <w:rsid w:val="00D367C0"/>
    <w:rsid w:val="00D36E0F"/>
    <w:rsid w:val="00D37440"/>
    <w:rsid w:val="00D41549"/>
    <w:rsid w:val="00D4216D"/>
    <w:rsid w:val="00D42CC2"/>
    <w:rsid w:val="00D45B77"/>
    <w:rsid w:val="00D52820"/>
    <w:rsid w:val="00D52986"/>
    <w:rsid w:val="00D549C8"/>
    <w:rsid w:val="00D56B7C"/>
    <w:rsid w:val="00D60256"/>
    <w:rsid w:val="00D60B6A"/>
    <w:rsid w:val="00D63C0F"/>
    <w:rsid w:val="00D64A13"/>
    <w:rsid w:val="00D64D51"/>
    <w:rsid w:val="00D666A1"/>
    <w:rsid w:val="00D6769B"/>
    <w:rsid w:val="00D70356"/>
    <w:rsid w:val="00D71351"/>
    <w:rsid w:val="00D7672E"/>
    <w:rsid w:val="00D768EA"/>
    <w:rsid w:val="00D76E81"/>
    <w:rsid w:val="00D80703"/>
    <w:rsid w:val="00D82C19"/>
    <w:rsid w:val="00D83154"/>
    <w:rsid w:val="00D83657"/>
    <w:rsid w:val="00D862B3"/>
    <w:rsid w:val="00D91B5E"/>
    <w:rsid w:val="00D91FD8"/>
    <w:rsid w:val="00DA3D36"/>
    <w:rsid w:val="00DA6551"/>
    <w:rsid w:val="00DA78E4"/>
    <w:rsid w:val="00DB20AC"/>
    <w:rsid w:val="00DB3B73"/>
    <w:rsid w:val="00DB517E"/>
    <w:rsid w:val="00DB6C9F"/>
    <w:rsid w:val="00DB6E21"/>
    <w:rsid w:val="00DC2820"/>
    <w:rsid w:val="00DD1C64"/>
    <w:rsid w:val="00DD214A"/>
    <w:rsid w:val="00DD4652"/>
    <w:rsid w:val="00DE052D"/>
    <w:rsid w:val="00DE2F56"/>
    <w:rsid w:val="00DE3722"/>
    <w:rsid w:val="00DE3BEF"/>
    <w:rsid w:val="00DE4730"/>
    <w:rsid w:val="00DE6409"/>
    <w:rsid w:val="00DF1717"/>
    <w:rsid w:val="00DF2463"/>
    <w:rsid w:val="00DF4D9A"/>
    <w:rsid w:val="00DF6DB3"/>
    <w:rsid w:val="00DF7BFC"/>
    <w:rsid w:val="00E07120"/>
    <w:rsid w:val="00E073E1"/>
    <w:rsid w:val="00E07E66"/>
    <w:rsid w:val="00E127AF"/>
    <w:rsid w:val="00E13DD8"/>
    <w:rsid w:val="00E20846"/>
    <w:rsid w:val="00E20D01"/>
    <w:rsid w:val="00E22F8B"/>
    <w:rsid w:val="00E25470"/>
    <w:rsid w:val="00E31A48"/>
    <w:rsid w:val="00E31FA0"/>
    <w:rsid w:val="00E32E1B"/>
    <w:rsid w:val="00E3347C"/>
    <w:rsid w:val="00E346A0"/>
    <w:rsid w:val="00E363ED"/>
    <w:rsid w:val="00E3670C"/>
    <w:rsid w:val="00E407F5"/>
    <w:rsid w:val="00E40846"/>
    <w:rsid w:val="00E448D6"/>
    <w:rsid w:val="00E464D3"/>
    <w:rsid w:val="00E51D7B"/>
    <w:rsid w:val="00E51FA9"/>
    <w:rsid w:val="00E529A6"/>
    <w:rsid w:val="00E544DD"/>
    <w:rsid w:val="00E620A4"/>
    <w:rsid w:val="00E63977"/>
    <w:rsid w:val="00E63C35"/>
    <w:rsid w:val="00E662FC"/>
    <w:rsid w:val="00E670BA"/>
    <w:rsid w:val="00E678CC"/>
    <w:rsid w:val="00E67BA2"/>
    <w:rsid w:val="00E70DF7"/>
    <w:rsid w:val="00E732BA"/>
    <w:rsid w:val="00E73D65"/>
    <w:rsid w:val="00E74F0C"/>
    <w:rsid w:val="00E75521"/>
    <w:rsid w:val="00E76B76"/>
    <w:rsid w:val="00E807C8"/>
    <w:rsid w:val="00E879BB"/>
    <w:rsid w:val="00E9640D"/>
    <w:rsid w:val="00E965BC"/>
    <w:rsid w:val="00E97CC2"/>
    <w:rsid w:val="00EA02D1"/>
    <w:rsid w:val="00EA1D8A"/>
    <w:rsid w:val="00EA2099"/>
    <w:rsid w:val="00EA5DCC"/>
    <w:rsid w:val="00EB0845"/>
    <w:rsid w:val="00EC0A79"/>
    <w:rsid w:val="00EC164F"/>
    <w:rsid w:val="00EC229B"/>
    <w:rsid w:val="00EC34A0"/>
    <w:rsid w:val="00EC4259"/>
    <w:rsid w:val="00EC6763"/>
    <w:rsid w:val="00ED11EC"/>
    <w:rsid w:val="00ED4146"/>
    <w:rsid w:val="00ED7A78"/>
    <w:rsid w:val="00EE13F1"/>
    <w:rsid w:val="00EE1929"/>
    <w:rsid w:val="00EE19F5"/>
    <w:rsid w:val="00EE4DAB"/>
    <w:rsid w:val="00EE61A4"/>
    <w:rsid w:val="00EF07C7"/>
    <w:rsid w:val="00EF1905"/>
    <w:rsid w:val="00EF1BD5"/>
    <w:rsid w:val="00EF248B"/>
    <w:rsid w:val="00F004F9"/>
    <w:rsid w:val="00F01351"/>
    <w:rsid w:val="00F02150"/>
    <w:rsid w:val="00F0300E"/>
    <w:rsid w:val="00F06BC4"/>
    <w:rsid w:val="00F07D82"/>
    <w:rsid w:val="00F11287"/>
    <w:rsid w:val="00F11EEF"/>
    <w:rsid w:val="00F13226"/>
    <w:rsid w:val="00F16264"/>
    <w:rsid w:val="00F17B4E"/>
    <w:rsid w:val="00F213FC"/>
    <w:rsid w:val="00F2222F"/>
    <w:rsid w:val="00F22574"/>
    <w:rsid w:val="00F25489"/>
    <w:rsid w:val="00F25CDF"/>
    <w:rsid w:val="00F26C96"/>
    <w:rsid w:val="00F27047"/>
    <w:rsid w:val="00F3302C"/>
    <w:rsid w:val="00F33104"/>
    <w:rsid w:val="00F35BC9"/>
    <w:rsid w:val="00F35DD0"/>
    <w:rsid w:val="00F35E1C"/>
    <w:rsid w:val="00F4189E"/>
    <w:rsid w:val="00F4297A"/>
    <w:rsid w:val="00F465FA"/>
    <w:rsid w:val="00F46B28"/>
    <w:rsid w:val="00F4768C"/>
    <w:rsid w:val="00F47A63"/>
    <w:rsid w:val="00F51B06"/>
    <w:rsid w:val="00F53BF7"/>
    <w:rsid w:val="00F54247"/>
    <w:rsid w:val="00F6026B"/>
    <w:rsid w:val="00F60AA8"/>
    <w:rsid w:val="00F60D64"/>
    <w:rsid w:val="00F70927"/>
    <w:rsid w:val="00F72EE1"/>
    <w:rsid w:val="00F82F47"/>
    <w:rsid w:val="00F8348D"/>
    <w:rsid w:val="00F840D1"/>
    <w:rsid w:val="00F91729"/>
    <w:rsid w:val="00F9316D"/>
    <w:rsid w:val="00F94D62"/>
    <w:rsid w:val="00FA033C"/>
    <w:rsid w:val="00FA0850"/>
    <w:rsid w:val="00FA0873"/>
    <w:rsid w:val="00FA0D65"/>
    <w:rsid w:val="00FA1176"/>
    <w:rsid w:val="00FA76B4"/>
    <w:rsid w:val="00FB08F8"/>
    <w:rsid w:val="00FB0AA6"/>
    <w:rsid w:val="00FC016D"/>
    <w:rsid w:val="00FC59C1"/>
    <w:rsid w:val="00FD0652"/>
    <w:rsid w:val="00FD24C6"/>
    <w:rsid w:val="00FD65D4"/>
    <w:rsid w:val="00FD755A"/>
    <w:rsid w:val="00FE418D"/>
    <w:rsid w:val="00FE4B9E"/>
    <w:rsid w:val="00FE5B08"/>
    <w:rsid w:val="00FE5DD0"/>
    <w:rsid w:val="00FE6753"/>
    <w:rsid w:val="00FE7828"/>
    <w:rsid w:val="00FF34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08ADAE"/>
  <w15:chartTrackingRefBased/>
  <w15:docId w15:val="{36F4A5AA-3452-440E-B791-6E0D1FB3D1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E052D"/>
    <w:pPr>
      <w:spacing w:line="360" w:lineRule="auto"/>
      <w:jc w:val="both"/>
    </w:pPr>
    <w:rPr>
      <w:rFonts w:ascii="Times New Roman" w:hAnsi="Times New Roman"/>
      <w:sz w:val="24"/>
      <w:lang w:val="en-US"/>
    </w:rPr>
  </w:style>
  <w:style w:type="paragraph" w:styleId="Heading1">
    <w:name w:val="heading 1"/>
    <w:basedOn w:val="Normal"/>
    <w:next w:val="Normal"/>
    <w:link w:val="Heading1Char"/>
    <w:uiPriority w:val="9"/>
    <w:qFormat/>
    <w:rsid w:val="00DE052D"/>
    <w:pPr>
      <w:keepNext/>
      <w:keepLines/>
      <w:numPr>
        <w:numId w:val="2"/>
      </w:numPr>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unhideWhenUsed/>
    <w:qFormat/>
    <w:rsid w:val="00DE052D"/>
    <w:pPr>
      <w:keepNext/>
      <w:keepLines/>
      <w:numPr>
        <w:ilvl w:val="1"/>
        <w:numId w:val="2"/>
      </w:numPr>
      <w:spacing w:before="40" w:after="0"/>
      <w:outlineLvl w:val="1"/>
    </w:pPr>
    <w:rPr>
      <w:rFonts w:eastAsiaTheme="majorEastAsia" w:cstheme="majorBidi"/>
      <w:b/>
      <w:color w:val="000000" w:themeColor="text1"/>
      <w:sz w:val="28"/>
      <w:szCs w:val="26"/>
    </w:rPr>
  </w:style>
  <w:style w:type="paragraph" w:styleId="Heading3">
    <w:name w:val="heading 3"/>
    <w:basedOn w:val="Normal"/>
    <w:next w:val="Normal"/>
    <w:link w:val="Heading3Char"/>
    <w:uiPriority w:val="9"/>
    <w:unhideWhenUsed/>
    <w:qFormat/>
    <w:rsid w:val="00DE052D"/>
    <w:pPr>
      <w:keepNext/>
      <w:keepLines/>
      <w:numPr>
        <w:ilvl w:val="2"/>
        <w:numId w:val="2"/>
      </w:numPr>
      <w:spacing w:before="40" w:after="0"/>
      <w:outlineLvl w:val="2"/>
    </w:pPr>
    <w:rPr>
      <w:rFonts w:eastAsiaTheme="majorEastAsia" w:cstheme="majorBidi"/>
      <w:b/>
      <w:i/>
      <w:szCs w:val="24"/>
    </w:rPr>
  </w:style>
  <w:style w:type="paragraph" w:styleId="Heading4">
    <w:name w:val="heading 4"/>
    <w:basedOn w:val="Normal"/>
    <w:next w:val="Normal"/>
    <w:link w:val="Heading4Char"/>
    <w:uiPriority w:val="9"/>
    <w:unhideWhenUsed/>
    <w:qFormat/>
    <w:rsid w:val="00184790"/>
    <w:pPr>
      <w:keepNext/>
      <w:keepLines/>
      <w:numPr>
        <w:ilvl w:val="3"/>
        <w:numId w:val="2"/>
      </w:numPr>
      <w:spacing w:before="40" w:after="0"/>
      <w:outlineLvl w:val="3"/>
    </w:pPr>
    <w:rPr>
      <w:rFonts w:eastAsiaTheme="majorEastAsia" w:cstheme="majorBidi"/>
      <w:i/>
      <w:iCs/>
      <w:color w:val="000000" w:themeColor="text1"/>
    </w:rPr>
  </w:style>
  <w:style w:type="paragraph" w:styleId="Heading5">
    <w:name w:val="heading 5"/>
    <w:basedOn w:val="Normal"/>
    <w:next w:val="Normal"/>
    <w:link w:val="Heading5Char"/>
    <w:uiPriority w:val="9"/>
    <w:semiHidden/>
    <w:unhideWhenUsed/>
    <w:qFormat/>
    <w:rsid w:val="00910CC7"/>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10CC7"/>
    <w:pPr>
      <w:keepNext/>
      <w:keepLines/>
      <w:numPr>
        <w:ilvl w:val="5"/>
        <w:numId w:val="2"/>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10CC7"/>
    <w:pPr>
      <w:keepNext/>
      <w:keepLines/>
      <w:numPr>
        <w:ilvl w:val="6"/>
        <w:numId w:val="2"/>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10CC7"/>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10CC7"/>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E052D"/>
    <w:rPr>
      <w:rFonts w:ascii="Times New Roman" w:eastAsiaTheme="majorEastAsia" w:hAnsi="Times New Roman" w:cstheme="majorBidi"/>
      <w:b/>
      <w:color w:val="000000" w:themeColor="text1"/>
      <w:sz w:val="32"/>
      <w:szCs w:val="32"/>
      <w:lang w:val="en-US"/>
    </w:rPr>
  </w:style>
  <w:style w:type="character" w:customStyle="1" w:styleId="Heading2Char">
    <w:name w:val="Heading 2 Char"/>
    <w:basedOn w:val="DefaultParagraphFont"/>
    <w:link w:val="Heading2"/>
    <w:uiPriority w:val="9"/>
    <w:rsid w:val="00DE052D"/>
    <w:rPr>
      <w:rFonts w:ascii="Times New Roman" w:eastAsiaTheme="majorEastAsia" w:hAnsi="Times New Roman" w:cstheme="majorBidi"/>
      <w:b/>
      <w:color w:val="000000" w:themeColor="text1"/>
      <w:sz w:val="28"/>
      <w:szCs w:val="26"/>
      <w:lang w:val="en-US"/>
    </w:rPr>
  </w:style>
  <w:style w:type="character" w:customStyle="1" w:styleId="Heading3Char">
    <w:name w:val="Heading 3 Char"/>
    <w:basedOn w:val="DefaultParagraphFont"/>
    <w:link w:val="Heading3"/>
    <w:uiPriority w:val="9"/>
    <w:rsid w:val="00DE052D"/>
    <w:rPr>
      <w:rFonts w:ascii="Times New Roman" w:eastAsiaTheme="majorEastAsia" w:hAnsi="Times New Roman" w:cstheme="majorBidi"/>
      <w:b/>
      <w:i/>
      <w:sz w:val="24"/>
      <w:szCs w:val="24"/>
      <w:lang w:val="en-US"/>
    </w:rPr>
  </w:style>
  <w:style w:type="character" w:customStyle="1" w:styleId="Heading4Char">
    <w:name w:val="Heading 4 Char"/>
    <w:basedOn w:val="DefaultParagraphFont"/>
    <w:link w:val="Heading4"/>
    <w:uiPriority w:val="9"/>
    <w:rsid w:val="00184790"/>
    <w:rPr>
      <w:rFonts w:ascii="Times New Roman" w:eastAsiaTheme="majorEastAsia" w:hAnsi="Times New Roman" w:cstheme="majorBidi"/>
      <w:i/>
      <w:iCs/>
      <w:color w:val="000000" w:themeColor="text1"/>
      <w:sz w:val="24"/>
      <w:lang w:val="en-US"/>
    </w:rPr>
  </w:style>
  <w:style w:type="paragraph" w:styleId="Caption">
    <w:name w:val="caption"/>
    <w:basedOn w:val="Normal"/>
    <w:next w:val="Normal"/>
    <w:uiPriority w:val="35"/>
    <w:unhideWhenUsed/>
    <w:qFormat/>
    <w:rsid w:val="00CB1E3F"/>
    <w:pPr>
      <w:spacing w:after="200" w:line="240" w:lineRule="auto"/>
    </w:pPr>
    <w:rPr>
      <w:i/>
      <w:iCs/>
      <w:color w:val="44546A" w:themeColor="text2"/>
      <w:sz w:val="18"/>
      <w:szCs w:val="18"/>
    </w:rPr>
  </w:style>
  <w:style w:type="paragraph" w:styleId="NormalWeb">
    <w:name w:val="Normal (Web)"/>
    <w:basedOn w:val="Normal"/>
    <w:uiPriority w:val="99"/>
    <w:semiHidden/>
    <w:unhideWhenUsed/>
    <w:rsid w:val="001473F5"/>
    <w:pPr>
      <w:spacing w:before="100" w:beforeAutospacing="1" w:after="100" w:afterAutospacing="1" w:line="240" w:lineRule="auto"/>
      <w:jc w:val="left"/>
    </w:pPr>
    <w:rPr>
      <w:rFonts w:eastAsia="Times New Roman" w:cs="Times New Roman"/>
      <w:szCs w:val="24"/>
      <w:lang w:val="de-DE" w:eastAsia="de-DE"/>
    </w:rPr>
  </w:style>
  <w:style w:type="character" w:styleId="Hyperlink">
    <w:name w:val="Hyperlink"/>
    <w:basedOn w:val="DefaultParagraphFont"/>
    <w:uiPriority w:val="99"/>
    <w:unhideWhenUsed/>
    <w:rsid w:val="00E63C35"/>
    <w:rPr>
      <w:color w:val="0563C1" w:themeColor="hyperlink"/>
      <w:u w:val="single"/>
    </w:rPr>
  </w:style>
  <w:style w:type="character" w:customStyle="1" w:styleId="UnresolvedMention1">
    <w:name w:val="Unresolved Mention1"/>
    <w:basedOn w:val="DefaultParagraphFont"/>
    <w:uiPriority w:val="99"/>
    <w:semiHidden/>
    <w:unhideWhenUsed/>
    <w:rsid w:val="00E63C35"/>
    <w:rPr>
      <w:color w:val="605E5C"/>
      <w:shd w:val="clear" w:color="auto" w:fill="E1DFDD"/>
    </w:rPr>
  </w:style>
  <w:style w:type="character" w:styleId="FollowedHyperlink">
    <w:name w:val="FollowedHyperlink"/>
    <w:basedOn w:val="DefaultParagraphFont"/>
    <w:uiPriority w:val="99"/>
    <w:semiHidden/>
    <w:unhideWhenUsed/>
    <w:rsid w:val="00092150"/>
    <w:rPr>
      <w:color w:val="954F72" w:themeColor="followedHyperlink"/>
      <w:u w:val="single"/>
    </w:rPr>
  </w:style>
  <w:style w:type="character" w:customStyle="1" w:styleId="Heading5Char">
    <w:name w:val="Heading 5 Char"/>
    <w:basedOn w:val="DefaultParagraphFont"/>
    <w:link w:val="Heading5"/>
    <w:uiPriority w:val="9"/>
    <w:semiHidden/>
    <w:rsid w:val="00910CC7"/>
    <w:rPr>
      <w:rFonts w:asciiTheme="majorHAnsi" w:eastAsiaTheme="majorEastAsia" w:hAnsiTheme="majorHAnsi" w:cstheme="majorBidi"/>
      <w:color w:val="2F5496" w:themeColor="accent1" w:themeShade="BF"/>
      <w:sz w:val="24"/>
      <w:lang w:val="en-US"/>
    </w:rPr>
  </w:style>
  <w:style w:type="character" w:customStyle="1" w:styleId="Heading6Char">
    <w:name w:val="Heading 6 Char"/>
    <w:basedOn w:val="DefaultParagraphFont"/>
    <w:link w:val="Heading6"/>
    <w:uiPriority w:val="9"/>
    <w:semiHidden/>
    <w:rsid w:val="00910CC7"/>
    <w:rPr>
      <w:rFonts w:asciiTheme="majorHAnsi" w:eastAsiaTheme="majorEastAsia" w:hAnsiTheme="majorHAnsi" w:cstheme="majorBidi"/>
      <w:color w:val="1F3763" w:themeColor="accent1" w:themeShade="7F"/>
      <w:sz w:val="24"/>
      <w:lang w:val="en-US"/>
    </w:rPr>
  </w:style>
  <w:style w:type="character" w:customStyle="1" w:styleId="Heading7Char">
    <w:name w:val="Heading 7 Char"/>
    <w:basedOn w:val="DefaultParagraphFont"/>
    <w:link w:val="Heading7"/>
    <w:uiPriority w:val="9"/>
    <w:semiHidden/>
    <w:rsid w:val="00910CC7"/>
    <w:rPr>
      <w:rFonts w:asciiTheme="majorHAnsi" w:eastAsiaTheme="majorEastAsia" w:hAnsiTheme="majorHAnsi" w:cstheme="majorBidi"/>
      <w:i/>
      <w:iCs/>
      <w:color w:val="1F3763" w:themeColor="accent1" w:themeShade="7F"/>
      <w:sz w:val="24"/>
      <w:lang w:val="en-US"/>
    </w:rPr>
  </w:style>
  <w:style w:type="character" w:customStyle="1" w:styleId="Heading8Char">
    <w:name w:val="Heading 8 Char"/>
    <w:basedOn w:val="DefaultParagraphFont"/>
    <w:link w:val="Heading8"/>
    <w:uiPriority w:val="9"/>
    <w:semiHidden/>
    <w:rsid w:val="00910CC7"/>
    <w:rPr>
      <w:rFonts w:asciiTheme="majorHAnsi" w:eastAsiaTheme="majorEastAsia" w:hAnsiTheme="majorHAnsi" w:cstheme="majorBidi"/>
      <w:color w:val="272727" w:themeColor="text1" w:themeTint="D8"/>
      <w:sz w:val="21"/>
      <w:szCs w:val="21"/>
      <w:lang w:val="en-US"/>
    </w:rPr>
  </w:style>
  <w:style w:type="character" w:customStyle="1" w:styleId="Heading9Char">
    <w:name w:val="Heading 9 Char"/>
    <w:basedOn w:val="DefaultParagraphFont"/>
    <w:link w:val="Heading9"/>
    <w:uiPriority w:val="9"/>
    <w:semiHidden/>
    <w:rsid w:val="00910CC7"/>
    <w:rPr>
      <w:rFonts w:asciiTheme="majorHAnsi" w:eastAsiaTheme="majorEastAsia" w:hAnsiTheme="majorHAnsi" w:cstheme="majorBidi"/>
      <w:i/>
      <w:iCs/>
      <w:color w:val="272727" w:themeColor="text1" w:themeTint="D8"/>
      <w:sz w:val="21"/>
      <w:szCs w:val="21"/>
      <w:lang w:val="en-US"/>
    </w:rPr>
  </w:style>
  <w:style w:type="character" w:customStyle="1" w:styleId="referencesyear">
    <w:name w:val="references__year"/>
    <w:basedOn w:val="DefaultParagraphFont"/>
    <w:rsid w:val="004F0EAE"/>
  </w:style>
  <w:style w:type="character" w:customStyle="1" w:styleId="referencesarticle-title">
    <w:name w:val="references__article-title"/>
    <w:basedOn w:val="DefaultParagraphFont"/>
    <w:rsid w:val="004F0EAE"/>
  </w:style>
  <w:style w:type="character" w:styleId="Strong">
    <w:name w:val="Strong"/>
    <w:basedOn w:val="DefaultParagraphFont"/>
    <w:uiPriority w:val="22"/>
    <w:qFormat/>
    <w:rsid w:val="004F0EAE"/>
    <w:rPr>
      <w:b/>
      <w:bCs/>
    </w:rPr>
  </w:style>
  <w:style w:type="character" w:customStyle="1" w:styleId="pagefirst">
    <w:name w:val="pagefirst"/>
    <w:basedOn w:val="DefaultParagraphFont"/>
    <w:rsid w:val="004F0EAE"/>
  </w:style>
  <w:style w:type="character" w:customStyle="1" w:styleId="pagelast">
    <w:name w:val="pagelast"/>
    <w:basedOn w:val="DefaultParagraphFont"/>
    <w:rsid w:val="004F0EAE"/>
  </w:style>
  <w:style w:type="paragraph" w:styleId="ListParagraph">
    <w:name w:val="List Paragraph"/>
    <w:basedOn w:val="Normal"/>
    <w:uiPriority w:val="34"/>
    <w:qFormat/>
    <w:rsid w:val="004F0EAE"/>
    <w:pPr>
      <w:ind w:left="720"/>
      <w:contextualSpacing/>
    </w:pPr>
  </w:style>
  <w:style w:type="character" w:styleId="CommentReference">
    <w:name w:val="annotation reference"/>
    <w:basedOn w:val="DefaultParagraphFont"/>
    <w:uiPriority w:val="99"/>
    <w:semiHidden/>
    <w:unhideWhenUsed/>
    <w:rsid w:val="0059549A"/>
    <w:rPr>
      <w:sz w:val="16"/>
      <w:szCs w:val="16"/>
    </w:rPr>
  </w:style>
  <w:style w:type="paragraph" w:styleId="CommentText">
    <w:name w:val="annotation text"/>
    <w:basedOn w:val="Normal"/>
    <w:link w:val="CommentTextChar"/>
    <w:uiPriority w:val="99"/>
    <w:unhideWhenUsed/>
    <w:rsid w:val="0059549A"/>
    <w:pPr>
      <w:spacing w:after="0" w:line="240" w:lineRule="auto"/>
      <w:jc w:val="left"/>
    </w:pPr>
    <w:rPr>
      <w:rFonts w:asciiTheme="minorHAnsi" w:hAnsiTheme="minorHAnsi"/>
      <w:sz w:val="20"/>
      <w:szCs w:val="20"/>
    </w:rPr>
  </w:style>
  <w:style w:type="character" w:customStyle="1" w:styleId="CommentTextChar">
    <w:name w:val="Comment Text Char"/>
    <w:basedOn w:val="DefaultParagraphFont"/>
    <w:link w:val="CommentText"/>
    <w:uiPriority w:val="99"/>
    <w:rsid w:val="0059549A"/>
    <w:rPr>
      <w:sz w:val="20"/>
      <w:szCs w:val="20"/>
      <w:lang w:val="en-US"/>
    </w:rPr>
  </w:style>
  <w:style w:type="paragraph" w:styleId="BalloonText">
    <w:name w:val="Balloon Text"/>
    <w:basedOn w:val="Normal"/>
    <w:link w:val="BalloonTextChar"/>
    <w:uiPriority w:val="99"/>
    <w:semiHidden/>
    <w:unhideWhenUsed/>
    <w:rsid w:val="0059549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9549A"/>
    <w:rPr>
      <w:rFonts w:ascii="Segoe UI" w:hAnsi="Segoe UI" w:cs="Segoe UI"/>
      <w:sz w:val="18"/>
      <w:szCs w:val="18"/>
      <w:lang w:val="en-US"/>
    </w:rPr>
  </w:style>
  <w:style w:type="paragraph" w:styleId="Footer">
    <w:name w:val="footer"/>
    <w:basedOn w:val="Normal"/>
    <w:link w:val="FooterChar"/>
    <w:uiPriority w:val="99"/>
    <w:unhideWhenUsed/>
    <w:rsid w:val="00C77FFC"/>
    <w:pPr>
      <w:tabs>
        <w:tab w:val="center" w:pos="4513"/>
        <w:tab w:val="right" w:pos="9026"/>
      </w:tabs>
      <w:spacing w:after="0" w:line="240" w:lineRule="auto"/>
    </w:pPr>
  </w:style>
  <w:style w:type="character" w:customStyle="1" w:styleId="FooterChar">
    <w:name w:val="Footer Char"/>
    <w:basedOn w:val="DefaultParagraphFont"/>
    <w:link w:val="Footer"/>
    <w:uiPriority w:val="99"/>
    <w:rsid w:val="00C77FFC"/>
    <w:rPr>
      <w:rFonts w:ascii="Times New Roman" w:hAnsi="Times New Roman"/>
      <w:sz w:val="24"/>
      <w:lang w:val="en-US"/>
    </w:rPr>
  </w:style>
  <w:style w:type="character" w:styleId="PageNumber">
    <w:name w:val="page number"/>
    <w:basedOn w:val="DefaultParagraphFont"/>
    <w:uiPriority w:val="99"/>
    <w:semiHidden/>
    <w:unhideWhenUsed/>
    <w:rsid w:val="00C77FFC"/>
  </w:style>
  <w:style w:type="character" w:styleId="Emphasis">
    <w:name w:val="Emphasis"/>
    <w:basedOn w:val="DefaultParagraphFont"/>
    <w:uiPriority w:val="20"/>
    <w:qFormat/>
    <w:rsid w:val="00057032"/>
    <w:rPr>
      <w:i/>
      <w:iCs/>
    </w:rPr>
  </w:style>
  <w:style w:type="table" w:styleId="TableGrid">
    <w:name w:val="Table Grid"/>
    <w:basedOn w:val="TableNormal"/>
    <w:uiPriority w:val="39"/>
    <w:rsid w:val="00C148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wire-citation-authors">
    <w:name w:val="highwire-citation-authors"/>
    <w:basedOn w:val="DefaultParagraphFont"/>
    <w:rsid w:val="002D5D11"/>
  </w:style>
  <w:style w:type="character" w:customStyle="1" w:styleId="highwire-citation-author">
    <w:name w:val="highwire-citation-author"/>
    <w:basedOn w:val="DefaultParagraphFont"/>
    <w:rsid w:val="002D5D11"/>
  </w:style>
  <w:style w:type="character" w:customStyle="1" w:styleId="nlm-given-names">
    <w:name w:val="nlm-given-names"/>
    <w:basedOn w:val="DefaultParagraphFont"/>
    <w:rsid w:val="002D5D11"/>
  </w:style>
  <w:style w:type="character" w:customStyle="1" w:styleId="nlm-surname">
    <w:name w:val="nlm-surname"/>
    <w:basedOn w:val="DefaultParagraphFont"/>
    <w:rsid w:val="002D5D11"/>
  </w:style>
  <w:style w:type="character" w:customStyle="1" w:styleId="highwire-cite-metadata-journal">
    <w:name w:val="highwire-cite-metadata-journal"/>
    <w:basedOn w:val="DefaultParagraphFont"/>
    <w:rsid w:val="002D5D11"/>
  </w:style>
  <w:style w:type="character" w:customStyle="1" w:styleId="highwire-cite-metadata-date">
    <w:name w:val="highwire-cite-metadata-date"/>
    <w:basedOn w:val="DefaultParagraphFont"/>
    <w:rsid w:val="002D5D11"/>
  </w:style>
  <w:style w:type="character" w:customStyle="1" w:styleId="highwire-cite-metadata-volume">
    <w:name w:val="highwire-cite-metadata-volume"/>
    <w:basedOn w:val="DefaultParagraphFont"/>
    <w:rsid w:val="002D5D11"/>
  </w:style>
  <w:style w:type="character" w:customStyle="1" w:styleId="highwire-cite-metadata-issue">
    <w:name w:val="highwire-cite-metadata-issue"/>
    <w:basedOn w:val="DefaultParagraphFont"/>
    <w:rsid w:val="002D5D11"/>
  </w:style>
  <w:style w:type="character" w:customStyle="1" w:styleId="highwire-cite-metadata-pages">
    <w:name w:val="highwire-cite-metadata-pages"/>
    <w:basedOn w:val="DefaultParagraphFont"/>
    <w:rsid w:val="002D5D11"/>
  </w:style>
  <w:style w:type="character" w:customStyle="1" w:styleId="highwire-cite-metadata-doi">
    <w:name w:val="highwire-cite-metadata-doi"/>
    <w:basedOn w:val="DefaultParagraphFont"/>
    <w:rsid w:val="002D5D11"/>
  </w:style>
  <w:style w:type="character" w:customStyle="1" w:styleId="label">
    <w:name w:val="label"/>
    <w:basedOn w:val="DefaultParagraphFont"/>
    <w:rsid w:val="002D5D11"/>
  </w:style>
  <w:style w:type="character" w:customStyle="1" w:styleId="ref-journal">
    <w:name w:val="ref-journal"/>
    <w:basedOn w:val="DefaultParagraphFont"/>
    <w:rsid w:val="00237F45"/>
  </w:style>
  <w:style w:type="character" w:customStyle="1" w:styleId="ref-vol">
    <w:name w:val="ref-vol"/>
    <w:basedOn w:val="DefaultParagraphFont"/>
    <w:rsid w:val="00237F45"/>
  </w:style>
  <w:style w:type="paragraph" w:styleId="BodyText">
    <w:name w:val="Body Text"/>
    <w:basedOn w:val="Normal"/>
    <w:link w:val="BodyTextChar"/>
    <w:uiPriority w:val="1"/>
    <w:qFormat/>
    <w:rsid w:val="005F1427"/>
    <w:pPr>
      <w:widowControl w:val="0"/>
      <w:spacing w:before="69" w:after="0" w:line="240" w:lineRule="auto"/>
      <w:ind w:left="100"/>
      <w:jc w:val="left"/>
    </w:pPr>
    <w:rPr>
      <w:rFonts w:eastAsia="Times New Roman" w:cs="Times New Roman"/>
      <w:szCs w:val="24"/>
      <w:lang w:eastAsia="de-DE"/>
    </w:rPr>
  </w:style>
  <w:style w:type="character" w:customStyle="1" w:styleId="BodyTextChar">
    <w:name w:val="Body Text Char"/>
    <w:basedOn w:val="DefaultParagraphFont"/>
    <w:link w:val="BodyText"/>
    <w:uiPriority w:val="1"/>
    <w:rsid w:val="005F1427"/>
    <w:rPr>
      <w:rFonts w:ascii="Times New Roman" w:eastAsia="Times New Roman" w:hAnsi="Times New Roman" w:cs="Times New Roman"/>
      <w:sz w:val="24"/>
      <w:szCs w:val="24"/>
      <w:lang w:val="en-US" w:eastAsia="de-DE"/>
    </w:rPr>
  </w:style>
  <w:style w:type="paragraph" w:styleId="PlainText">
    <w:name w:val="Plain Text"/>
    <w:basedOn w:val="Normal"/>
    <w:link w:val="PlainTextChar"/>
    <w:uiPriority w:val="99"/>
    <w:unhideWhenUsed/>
    <w:rsid w:val="005F1427"/>
    <w:pPr>
      <w:spacing w:after="0" w:line="240" w:lineRule="auto"/>
      <w:jc w:val="left"/>
    </w:pPr>
    <w:rPr>
      <w:rFonts w:ascii="Calibri" w:hAnsi="Calibri"/>
      <w:sz w:val="22"/>
      <w:szCs w:val="21"/>
    </w:rPr>
  </w:style>
  <w:style w:type="character" w:customStyle="1" w:styleId="PlainTextChar">
    <w:name w:val="Plain Text Char"/>
    <w:basedOn w:val="DefaultParagraphFont"/>
    <w:link w:val="PlainText"/>
    <w:uiPriority w:val="99"/>
    <w:rsid w:val="005F1427"/>
    <w:rPr>
      <w:rFonts w:ascii="Calibri" w:hAnsi="Calibri"/>
      <w:szCs w:val="21"/>
      <w:lang w:val="en-US"/>
    </w:rPr>
  </w:style>
  <w:style w:type="paragraph" w:styleId="Bibliography">
    <w:name w:val="Bibliography"/>
    <w:basedOn w:val="Normal"/>
    <w:next w:val="Normal"/>
    <w:uiPriority w:val="37"/>
    <w:unhideWhenUsed/>
    <w:rsid w:val="00D13C3B"/>
    <w:pPr>
      <w:tabs>
        <w:tab w:val="left" w:pos="384"/>
      </w:tabs>
      <w:spacing w:after="240" w:line="240" w:lineRule="auto"/>
      <w:ind w:left="384" w:hanging="384"/>
    </w:pPr>
  </w:style>
  <w:style w:type="paragraph" w:styleId="Revision">
    <w:name w:val="Revision"/>
    <w:hidden/>
    <w:uiPriority w:val="99"/>
    <w:semiHidden/>
    <w:rsid w:val="00381B18"/>
    <w:pPr>
      <w:spacing w:after="0" w:line="240" w:lineRule="auto"/>
    </w:pPr>
    <w:rPr>
      <w:rFonts w:ascii="Times New Roman" w:hAnsi="Times New Roman"/>
      <w:sz w:val="24"/>
      <w:lang w:val="en-US"/>
    </w:rPr>
  </w:style>
  <w:style w:type="paragraph" w:styleId="CommentSubject">
    <w:name w:val="annotation subject"/>
    <w:basedOn w:val="CommentText"/>
    <w:next w:val="CommentText"/>
    <w:link w:val="CommentSubjectChar"/>
    <w:uiPriority w:val="99"/>
    <w:semiHidden/>
    <w:unhideWhenUsed/>
    <w:rsid w:val="00024B6D"/>
    <w:pPr>
      <w:spacing w:after="160"/>
      <w:jc w:val="both"/>
    </w:pPr>
    <w:rPr>
      <w:rFonts w:ascii="Times New Roman" w:hAnsi="Times New Roman"/>
      <w:b/>
      <w:bCs/>
    </w:rPr>
  </w:style>
  <w:style w:type="character" w:customStyle="1" w:styleId="CommentSubjectChar">
    <w:name w:val="Comment Subject Char"/>
    <w:basedOn w:val="CommentTextChar"/>
    <w:link w:val="CommentSubject"/>
    <w:uiPriority w:val="99"/>
    <w:semiHidden/>
    <w:rsid w:val="00024B6D"/>
    <w:rPr>
      <w:rFonts w:ascii="Times New Roman" w:hAnsi="Times New Roman"/>
      <w:b/>
      <w:bCs/>
      <w:sz w:val="20"/>
      <w:szCs w:val="20"/>
      <w:lang w:val="en-US"/>
    </w:rPr>
  </w:style>
  <w:style w:type="character" w:customStyle="1" w:styleId="UnresolvedMention2">
    <w:name w:val="Unresolved Mention2"/>
    <w:basedOn w:val="DefaultParagraphFont"/>
    <w:uiPriority w:val="99"/>
    <w:semiHidden/>
    <w:unhideWhenUsed/>
    <w:rsid w:val="0055076F"/>
    <w:rPr>
      <w:color w:val="605E5C"/>
      <w:shd w:val="clear" w:color="auto" w:fill="E1DFDD"/>
    </w:rPr>
  </w:style>
  <w:style w:type="character" w:styleId="UnresolvedMention">
    <w:name w:val="Unresolved Mention"/>
    <w:basedOn w:val="DefaultParagraphFont"/>
    <w:uiPriority w:val="99"/>
    <w:semiHidden/>
    <w:unhideWhenUsed/>
    <w:rsid w:val="00CA10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2408684">
      <w:bodyDiv w:val="1"/>
      <w:marLeft w:val="0"/>
      <w:marRight w:val="0"/>
      <w:marTop w:val="0"/>
      <w:marBottom w:val="0"/>
      <w:divBdr>
        <w:top w:val="none" w:sz="0" w:space="0" w:color="auto"/>
        <w:left w:val="none" w:sz="0" w:space="0" w:color="auto"/>
        <w:bottom w:val="none" w:sz="0" w:space="0" w:color="auto"/>
        <w:right w:val="none" w:sz="0" w:space="0" w:color="auto"/>
      </w:divBdr>
      <w:divsChild>
        <w:div w:id="74137377">
          <w:marLeft w:val="0"/>
          <w:marRight w:val="0"/>
          <w:marTop w:val="0"/>
          <w:marBottom w:val="0"/>
          <w:divBdr>
            <w:top w:val="none" w:sz="0" w:space="0" w:color="auto"/>
            <w:left w:val="none" w:sz="0" w:space="0" w:color="auto"/>
            <w:bottom w:val="none" w:sz="0" w:space="0" w:color="auto"/>
            <w:right w:val="none" w:sz="0" w:space="0" w:color="auto"/>
          </w:divBdr>
          <w:divsChild>
            <w:div w:id="127094169">
              <w:marLeft w:val="0"/>
              <w:marRight w:val="0"/>
              <w:marTop w:val="0"/>
              <w:marBottom w:val="0"/>
              <w:divBdr>
                <w:top w:val="none" w:sz="0" w:space="0" w:color="auto"/>
                <w:left w:val="none" w:sz="0" w:space="0" w:color="auto"/>
                <w:bottom w:val="none" w:sz="0" w:space="0" w:color="auto"/>
                <w:right w:val="none" w:sz="0" w:space="0" w:color="auto"/>
              </w:divBdr>
              <w:divsChild>
                <w:div w:id="1565289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899810">
          <w:marLeft w:val="0"/>
          <w:marRight w:val="0"/>
          <w:marTop w:val="0"/>
          <w:marBottom w:val="0"/>
          <w:divBdr>
            <w:top w:val="none" w:sz="0" w:space="0" w:color="auto"/>
            <w:left w:val="none" w:sz="0" w:space="0" w:color="auto"/>
            <w:bottom w:val="none" w:sz="0" w:space="0" w:color="auto"/>
            <w:right w:val="none" w:sz="0" w:space="0" w:color="auto"/>
          </w:divBdr>
          <w:divsChild>
            <w:div w:id="842739868">
              <w:marLeft w:val="0"/>
              <w:marRight w:val="0"/>
              <w:marTop w:val="0"/>
              <w:marBottom w:val="0"/>
              <w:divBdr>
                <w:top w:val="none" w:sz="0" w:space="0" w:color="auto"/>
                <w:left w:val="none" w:sz="0" w:space="0" w:color="auto"/>
                <w:bottom w:val="none" w:sz="0" w:space="0" w:color="auto"/>
                <w:right w:val="none" w:sz="0" w:space="0" w:color="auto"/>
              </w:divBdr>
              <w:divsChild>
                <w:div w:id="1615358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036385">
      <w:bodyDiv w:val="1"/>
      <w:marLeft w:val="0"/>
      <w:marRight w:val="0"/>
      <w:marTop w:val="0"/>
      <w:marBottom w:val="0"/>
      <w:divBdr>
        <w:top w:val="none" w:sz="0" w:space="0" w:color="auto"/>
        <w:left w:val="none" w:sz="0" w:space="0" w:color="auto"/>
        <w:bottom w:val="none" w:sz="0" w:space="0" w:color="auto"/>
        <w:right w:val="none" w:sz="0" w:space="0" w:color="auto"/>
      </w:divBdr>
      <w:divsChild>
        <w:div w:id="128591132">
          <w:marLeft w:val="0"/>
          <w:marRight w:val="0"/>
          <w:marTop w:val="0"/>
          <w:marBottom w:val="0"/>
          <w:divBdr>
            <w:top w:val="none" w:sz="0" w:space="0" w:color="auto"/>
            <w:left w:val="none" w:sz="0" w:space="0" w:color="auto"/>
            <w:bottom w:val="none" w:sz="0" w:space="0" w:color="auto"/>
            <w:right w:val="none" w:sz="0" w:space="0" w:color="auto"/>
          </w:divBdr>
        </w:div>
        <w:div w:id="1001279280">
          <w:marLeft w:val="0"/>
          <w:marRight w:val="0"/>
          <w:marTop w:val="0"/>
          <w:marBottom w:val="0"/>
          <w:divBdr>
            <w:top w:val="none" w:sz="0" w:space="0" w:color="auto"/>
            <w:left w:val="none" w:sz="0" w:space="0" w:color="auto"/>
            <w:bottom w:val="none" w:sz="0" w:space="0" w:color="auto"/>
            <w:right w:val="none" w:sz="0" w:space="0" w:color="auto"/>
          </w:divBdr>
        </w:div>
      </w:divsChild>
    </w:div>
    <w:div w:id="283655603">
      <w:bodyDiv w:val="1"/>
      <w:marLeft w:val="0"/>
      <w:marRight w:val="0"/>
      <w:marTop w:val="0"/>
      <w:marBottom w:val="0"/>
      <w:divBdr>
        <w:top w:val="none" w:sz="0" w:space="0" w:color="auto"/>
        <w:left w:val="none" w:sz="0" w:space="0" w:color="auto"/>
        <w:bottom w:val="none" w:sz="0" w:space="0" w:color="auto"/>
        <w:right w:val="none" w:sz="0" w:space="0" w:color="auto"/>
      </w:divBdr>
    </w:div>
    <w:div w:id="318772739">
      <w:bodyDiv w:val="1"/>
      <w:marLeft w:val="0"/>
      <w:marRight w:val="0"/>
      <w:marTop w:val="0"/>
      <w:marBottom w:val="0"/>
      <w:divBdr>
        <w:top w:val="none" w:sz="0" w:space="0" w:color="auto"/>
        <w:left w:val="none" w:sz="0" w:space="0" w:color="auto"/>
        <w:bottom w:val="none" w:sz="0" w:space="0" w:color="auto"/>
        <w:right w:val="none" w:sz="0" w:space="0" w:color="auto"/>
      </w:divBdr>
      <w:divsChild>
        <w:div w:id="1700475455">
          <w:marLeft w:val="360"/>
          <w:marRight w:val="0"/>
          <w:marTop w:val="0"/>
          <w:marBottom w:val="0"/>
          <w:divBdr>
            <w:top w:val="none" w:sz="0" w:space="0" w:color="auto"/>
            <w:left w:val="none" w:sz="0" w:space="0" w:color="auto"/>
            <w:bottom w:val="none" w:sz="0" w:space="0" w:color="auto"/>
            <w:right w:val="none" w:sz="0" w:space="0" w:color="auto"/>
          </w:divBdr>
        </w:div>
        <w:div w:id="1351953582">
          <w:marLeft w:val="360"/>
          <w:marRight w:val="0"/>
          <w:marTop w:val="0"/>
          <w:marBottom w:val="0"/>
          <w:divBdr>
            <w:top w:val="none" w:sz="0" w:space="0" w:color="auto"/>
            <w:left w:val="none" w:sz="0" w:space="0" w:color="auto"/>
            <w:bottom w:val="none" w:sz="0" w:space="0" w:color="auto"/>
            <w:right w:val="none" w:sz="0" w:space="0" w:color="auto"/>
          </w:divBdr>
        </w:div>
        <w:div w:id="93403269">
          <w:marLeft w:val="360"/>
          <w:marRight w:val="0"/>
          <w:marTop w:val="0"/>
          <w:marBottom w:val="0"/>
          <w:divBdr>
            <w:top w:val="none" w:sz="0" w:space="0" w:color="auto"/>
            <w:left w:val="none" w:sz="0" w:space="0" w:color="auto"/>
            <w:bottom w:val="none" w:sz="0" w:space="0" w:color="auto"/>
            <w:right w:val="none" w:sz="0" w:space="0" w:color="auto"/>
          </w:divBdr>
        </w:div>
        <w:div w:id="530656593">
          <w:marLeft w:val="360"/>
          <w:marRight w:val="0"/>
          <w:marTop w:val="0"/>
          <w:marBottom w:val="0"/>
          <w:divBdr>
            <w:top w:val="none" w:sz="0" w:space="0" w:color="auto"/>
            <w:left w:val="none" w:sz="0" w:space="0" w:color="auto"/>
            <w:bottom w:val="none" w:sz="0" w:space="0" w:color="auto"/>
            <w:right w:val="none" w:sz="0" w:space="0" w:color="auto"/>
          </w:divBdr>
        </w:div>
      </w:divsChild>
    </w:div>
    <w:div w:id="447816210">
      <w:bodyDiv w:val="1"/>
      <w:marLeft w:val="0"/>
      <w:marRight w:val="0"/>
      <w:marTop w:val="0"/>
      <w:marBottom w:val="0"/>
      <w:divBdr>
        <w:top w:val="none" w:sz="0" w:space="0" w:color="auto"/>
        <w:left w:val="none" w:sz="0" w:space="0" w:color="auto"/>
        <w:bottom w:val="none" w:sz="0" w:space="0" w:color="auto"/>
        <w:right w:val="none" w:sz="0" w:space="0" w:color="auto"/>
      </w:divBdr>
      <w:divsChild>
        <w:div w:id="949320940">
          <w:marLeft w:val="0"/>
          <w:marRight w:val="0"/>
          <w:marTop w:val="0"/>
          <w:marBottom w:val="0"/>
          <w:divBdr>
            <w:top w:val="none" w:sz="0" w:space="0" w:color="auto"/>
            <w:left w:val="none" w:sz="0" w:space="0" w:color="auto"/>
            <w:bottom w:val="none" w:sz="0" w:space="0" w:color="auto"/>
            <w:right w:val="none" w:sz="0" w:space="0" w:color="auto"/>
          </w:divBdr>
          <w:divsChild>
            <w:div w:id="382170375">
              <w:marLeft w:val="0"/>
              <w:marRight w:val="0"/>
              <w:marTop w:val="0"/>
              <w:marBottom w:val="0"/>
              <w:divBdr>
                <w:top w:val="none" w:sz="0" w:space="0" w:color="auto"/>
                <w:left w:val="none" w:sz="0" w:space="0" w:color="auto"/>
                <w:bottom w:val="none" w:sz="0" w:space="0" w:color="auto"/>
                <w:right w:val="none" w:sz="0" w:space="0" w:color="auto"/>
              </w:divBdr>
              <w:divsChild>
                <w:div w:id="142892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208494">
      <w:bodyDiv w:val="1"/>
      <w:marLeft w:val="0"/>
      <w:marRight w:val="0"/>
      <w:marTop w:val="0"/>
      <w:marBottom w:val="0"/>
      <w:divBdr>
        <w:top w:val="none" w:sz="0" w:space="0" w:color="auto"/>
        <w:left w:val="none" w:sz="0" w:space="0" w:color="auto"/>
        <w:bottom w:val="none" w:sz="0" w:space="0" w:color="auto"/>
        <w:right w:val="none" w:sz="0" w:space="0" w:color="auto"/>
      </w:divBdr>
      <w:divsChild>
        <w:div w:id="1003632508">
          <w:marLeft w:val="0"/>
          <w:marRight w:val="0"/>
          <w:marTop w:val="0"/>
          <w:marBottom w:val="0"/>
          <w:divBdr>
            <w:top w:val="none" w:sz="0" w:space="0" w:color="auto"/>
            <w:left w:val="none" w:sz="0" w:space="0" w:color="auto"/>
            <w:bottom w:val="none" w:sz="0" w:space="0" w:color="auto"/>
            <w:right w:val="none" w:sz="0" w:space="0" w:color="auto"/>
          </w:divBdr>
          <w:divsChild>
            <w:div w:id="1651398887">
              <w:marLeft w:val="0"/>
              <w:marRight w:val="0"/>
              <w:marTop w:val="0"/>
              <w:marBottom w:val="0"/>
              <w:divBdr>
                <w:top w:val="none" w:sz="0" w:space="0" w:color="auto"/>
                <w:left w:val="none" w:sz="0" w:space="0" w:color="auto"/>
                <w:bottom w:val="none" w:sz="0" w:space="0" w:color="auto"/>
                <w:right w:val="none" w:sz="0" w:space="0" w:color="auto"/>
              </w:divBdr>
              <w:divsChild>
                <w:div w:id="1548640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398338">
      <w:bodyDiv w:val="1"/>
      <w:marLeft w:val="0"/>
      <w:marRight w:val="0"/>
      <w:marTop w:val="0"/>
      <w:marBottom w:val="0"/>
      <w:divBdr>
        <w:top w:val="none" w:sz="0" w:space="0" w:color="auto"/>
        <w:left w:val="none" w:sz="0" w:space="0" w:color="auto"/>
        <w:bottom w:val="none" w:sz="0" w:space="0" w:color="auto"/>
        <w:right w:val="none" w:sz="0" w:space="0" w:color="auto"/>
      </w:divBdr>
      <w:divsChild>
        <w:div w:id="163206801">
          <w:marLeft w:val="0"/>
          <w:marRight w:val="0"/>
          <w:marTop w:val="0"/>
          <w:marBottom w:val="0"/>
          <w:divBdr>
            <w:top w:val="none" w:sz="0" w:space="0" w:color="auto"/>
            <w:left w:val="none" w:sz="0" w:space="0" w:color="auto"/>
            <w:bottom w:val="none" w:sz="0" w:space="0" w:color="auto"/>
            <w:right w:val="none" w:sz="0" w:space="0" w:color="auto"/>
          </w:divBdr>
          <w:divsChild>
            <w:div w:id="720785791">
              <w:marLeft w:val="0"/>
              <w:marRight w:val="0"/>
              <w:marTop w:val="0"/>
              <w:marBottom w:val="0"/>
              <w:divBdr>
                <w:top w:val="none" w:sz="0" w:space="0" w:color="auto"/>
                <w:left w:val="none" w:sz="0" w:space="0" w:color="auto"/>
                <w:bottom w:val="none" w:sz="0" w:space="0" w:color="auto"/>
                <w:right w:val="none" w:sz="0" w:space="0" w:color="auto"/>
              </w:divBdr>
              <w:divsChild>
                <w:div w:id="2124106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3534051">
      <w:bodyDiv w:val="1"/>
      <w:marLeft w:val="0"/>
      <w:marRight w:val="0"/>
      <w:marTop w:val="0"/>
      <w:marBottom w:val="0"/>
      <w:divBdr>
        <w:top w:val="none" w:sz="0" w:space="0" w:color="auto"/>
        <w:left w:val="none" w:sz="0" w:space="0" w:color="auto"/>
        <w:bottom w:val="none" w:sz="0" w:space="0" w:color="auto"/>
        <w:right w:val="none" w:sz="0" w:space="0" w:color="auto"/>
      </w:divBdr>
    </w:div>
    <w:div w:id="628322442">
      <w:bodyDiv w:val="1"/>
      <w:marLeft w:val="0"/>
      <w:marRight w:val="0"/>
      <w:marTop w:val="0"/>
      <w:marBottom w:val="0"/>
      <w:divBdr>
        <w:top w:val="none" w:sz="0" w:space="0" w:color="auto"/>
        <w:left w:val="none" w:sz="0" w:space="0" w:color="auto"/>
        <w:bottom w:val="none" w:sz="0" w:space="0" w:color="auto"/>
        <w:right w:val="none" w:sz="0" w:space="0" w:color="auto"/>
      </w:divBdr>
      <w:divsChild>
        <w:div w:id="1602949989">
          <w:marLeft w:val="0"/>
          <w:marRight w:val="0"/>
          <w:marTop w:val="0"/>
          <w:marBottom w:val="0"/>
          <w:divBdr>
            <w:top w:val="none" w:sz="0" w:space="0" w:color="auto"/>
            <w:left w:val="none" w:sz="0" w:space="0" w:color="auto"/>
            <w:bottom w:val="none" w:sz="0" w:space="0" w:color="auto"/>
            <w:right w:val="none" w:sz="0" w:space="0" w:color="auto"/>
          </w:divBdr>
          <w:divsChild>
            <w:div w:id="1557357721">
              <w:marLeft w:val="0"/>
              <w:marRight w:val="0"/>
              <w:marTop w:val="0"/>
              <w:marBottom w:val="0"/>
              <w:divBdr>
                <w:top w:val="none" w:sz="0" w:space="0" w:color="auto"/>
                <w:left w:val="none" w:sz="0" w:space="0" w:color="auto"/>
                <w:bottom w:val="none" w:sz="0" w:space="0" w:color="auto"/>
                <w:right w:val="none" w:sz="0" w:space="0" w:color="auto"/>
              </w:divBdr>
              <w:divsChild>
                <w:div w:id="2109234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683502">
      <w:bodyDiv w:val="1"/>
      <w:marLeft w:val="0"/>
      <w:marRight w:val="0"/>
      <w:marTop w:val="0"/>
      <w:marBottom w:val="0"/>
      <w:divBdr>
        <w:top w:val="none" w:sz="0" w:space="0" w:color="auto"/>
        <w:left w:val="none" w:sz="0" w:space="0" w:color="auto"/>
        <w:bottom w:val="none" w:sz="0" w:space="0" w:color="auto"/>
        <w:right w:val="none" w:sz="0" w:space="0" w:color="auto"/>
      </w:divBdr>
      <w:divsChild>
        <w:div w:id="372196659">
          <w:marLeft w:val="0"/>
          <w:marRight w:val="0"/>
          <w:marTop w:val="0"/>
          <w:marBottom w:val="0"/>
          <w:divBdr>
            <w:top w:val="none" w:sz="0" w:space="0" w:color="auto"/>
            <w:left w:val="none" w:sz="0" w:space="0" w:color="auto"/>
            <w:bottom w:val="none" w:sz="0" w:space="0" w:color="auto"/>
            <w:right w:val="none" w:sz="0" w:space="0" w:color="auto"/>
          </w:divBdr>
          <w:divsChild>
            <w:div w:id="1274678163">
              <w:marLeft w:val="0"/>
              <w:marRight w:val="0"/>
              <w:marTop w:val="0"/>
              <w:marBottom w:val="600"/>
              <w:divBdr>
                <w:top w:val="none" w:sz="0" w:space="0" w:color="auto"/>
                <w:left w:val="none" w:sz="0" w:space="0" w:color="auto"/>
                <w:bottom w:val="none" w:sz="0" w:space="0" w:color="auto"/>
                <w:right w:val="none" w:sz="0" w:space="0" w:color="auto"/>
              </w:divBdr>
            </w:div>
          </w:divsChild>
        </w:div>
        <w:div w:id="1510364958">
          <w:marLeft w:val="0"/>
          <w:marRight w:val="0"/>
          <w:marTop w:val="0"/>
          <w:marBottom w:val="0"/>
          <w:divBdr>
            <w:top w:val="none" w:sz="0" w:space="0" w:color="auto"/>
            <w:left w:val="none" w:sz="0" w:space="0" w:color="auto"/>
            <w:bottom w:val="none" w:sz="0" w:space="0" w:color="auto"/>
            <w:right w:val="none" w:sz="0" w:space="0" w:color="auto"/>
          </w:divBdr>
        </w:div>
      </w:divsChild>
    </w:div>
    <w:div w:id="877744100">
      <w:bodyDiv w:val="1"/>
      <w:marLeft w:val="0"/>
      <w:marRight w:val="0"/>
      <w:marTop w:val="0"/>
      <w:marBottom w:val="0"/>
      <w:divBdr>
        <w:top w:val="none" w:sz="0" w:space="0" w:color="auto"/>
        <w:left w:val="none" w:sz="0" w:space="0" w:color="auto"/>
        <w:bottom w:val="none" w:sz="0" w:space="0" w:color="auto"/>
        <w:right w:val="none" w:sz="0" w:space="0" w:color="auto"/>
      </w:divBdr>
      <w:divsChild>
        <w:div w:id="893154421">
          <w:marLeft w:val="446"/>
          <w:marRight w:val="0"/>
          <w:marTop w:val="0"/>
          <w:marBottom w:val="0"/>
          <w:divBdr>
            <w:top w:val="none" w:sz="0" w:space="0" w:color="auto"/>
            <w:left w:val="none" w:sz="0" w:space="0" w:color="auto"/>
            <w:bottom w:val="none" w:sz="0" w:space="0" w:color="auto"/>
            <w:right w:val="none" w:sz="0" w:space="0" w:color="auto"/>
          </w:divBdr>
        </w:div>
        <w:div w:id="725110687">
          <w:marLeft w:val="446"/>
          <w:marRight w:val="0"/>
          <w:marTop w:val="0"/>
          <w:marBottom w:val="0"/>
          <w:divBdr>
            <w:top w:val="none" w:sz="0" w:space="0" w:color="auto"/>
            <w:left w:val="none" w:sz="0" w:space="0" w:color="auto"/>
            <w:bottom w:val="none" w:sz="0" w:space="0" w:color="auto"/>
            <w:right w:val="none" w:sz="0" w:space="0" w:color="auto"/>
          </w:divBdr>
        </w:div>
        <w:div w:id="1359964478">
          <w:marLeft w:val="446"/>
          <w:marRight w:val="0"/>
          <w:marTop w:val="0"/>
          <w:marBottom w:val="0"/>
          <w:divBdr>
            <w:top w:val="none" w:sz="0" w:space="0" w:color="auto"/>
            <w:left w:val="none" w:sz="0" w:space="0" w:color="auto"/>
            <w:bottom w:val="none" w:sz="0" w:space="0" w:color="auto"/>
            <w:right w:val="none" w:sz="0" w:space="0" w:color="auto"/>
          </w:divBdr>
        </w:div>
        <w:div w:id="869025018">
          <w:marLeft w:val="446"/>
          <w:marRight w:val="0"/>
          <w:marTop w:val="0"/>
          <w:marBottom w:val="0"/>
          <w:divBdr>
            <w:top w:val="none" w:sz="0" w:space="0" w:color="auto"/>
            <w:left w:val="none" w:sz="0" w:space="0" w:color="auto"/>
            <w:bottom w:val="none" w:sz="0" w:space="0" w:color="auto"/>
            <w:right w:val="none" w:sz="0" w:space="0" w:color="auto"/>
          </w:divBdr>
        </w:div>
        <w:div w:id="715472795">
          <w:marLeft w:val="446"/>
          <w:marRight w:val="0"/>
          <w:marTop w:val="0"/>
          <w:marBottom w:val="0"/>
          <w:divBdr>
            <w:top w:val="none" w:sz="0" w:space="0" w:color="auto"/>
            <w:left w:val="none" w:sz="0" w:space="0" w:color="auto"/>
            <w:bottom w:val="none" w:sz="0" w:space="0" w:color="auto"/>
            <w:right w:val="none" w:sz="0" w:space="0" w:color="auto"/>
          </w:divBdr>
        </w:div>
      </w:divsChild>
    </w:div>
    <w:div w:id="957029051">
      <w:bodyDiv w:val="1"/>
      <w:marLeft w:val="0"/>
      <w:marRight w:val="0"/>
      <w:marTop w:val="0"/>
      <w:marBottom w:val="0"/>
      <w:divBdr>
        <w:top w:val="none" w:sz="0" w:space="0" w:color="auto"/>
        <w:left w:val="none" w:sz="0" w:space="0" w:color="auto"/>
        <w:bottom w:val="none" w:sz="0" w:space="0" w:color="auto"/>
        <w:right w:val="none" w:sz="0" w:space="0" w:color="auto"/>
      </w:divBdr>
      <w:divsChild>
        <w:div w:id="322860866">
          <w:marLeft w:val="0"/>
          <w:marRight w:val="0"/>
          <w:marTop w:val="0"/>
          <w:marBottom w:val="0"/>
          <w:divBdr>
            <w:top w:val="none" w:sz="0" w:space="0" w:color="auto"/>
            <w:left w:val="none" w:sz="0" w:space="0" w:color="auto"/>
            <w:bottom w:val="none" w:sz="0" w:space="0" w:color="auto"/>
            <w:right w:val="none" w:sz="0" w:space="0" w:color="auto"/>
          </w:divBdr>
        </w:div>
      </w:divsChild>
    </w:div>
    <w:div w:id="957099807">
      <w:bodyDiv w:val="1"/>
      <w:marLeft w:val="0"/>
      <w:marRight w:val="0"/>
      <w:marTop w:val="0"/>
      <w:marBottom w:val="0"/>
      <w:divBdr>
        <w:top w:val="none" w:sz="0" w:space="0" w:color="auto"/>
        <w:left w:val="none" w:sz="0" w:space="0" w:color="auto"/>
        <w:bottom w:val="none" w:sz="0" w:space="0" w:color="auto"/>
        <w:right w:val="none" w:sz="0" w:space="0" w:color="auto"/>
      </w:divBdr>
    </w:div>
    <w:div w:id="973372898">
      <w:bodyDiv w:val="1"/>
      <w:marLeft w:val="0"/>
      <w:marRight w:val="0"/>
      <w:marTop w:val="0"/>
      <w:marBottom w:val="0"/>
      <w:divBdr>
        <w:top w:val="none" w:sz="0" w:space="0" w:color="auto"/>
        <w:left w:val="none" w:sz="0" w:space="0" w:color="auto"/>
        <w:bottom w:val="none" w:sz="0" w:space="0" w:color="auto"/>
        <w:right w:val="none" w:sz="0" w:space="0" w:color="auto"/>
      </w:divBdr>
    </w:div>
    <w:div w:id="974528304">
      <w:bodyDiv w:val="1"/>
      <w:marLeft w:val="0"/>
      <w:marRight w:val="0"/>
      <w:marTop w:val="0"/>
      <w:marBottom w:val="0"/>
      <w:divBdr>
        <w:top w:val="none" w:sz="0" w:space="0" w:color="auto"/>
        <w:left w:val="none" w:sz="0" w:space="0" w:color="auto"/>
        <w:bottom w:val="none" w:sz="0" w:space="0" w:color="auto"/>
        <w:right w:val="none" w:sz="0" w:space="0" w:color="auto"/>
      </w:divBdr>
    </w:div>
    <w:div w:id="979966042">
      <w:bodyDiv w:val="1"/>
      <w:marLeft w:val="0"/>
      <w:marRight w:val="0"/>
      <w:marTop w:val="0"/>
      <w:marBottom w:val="0"/>
      <w:divBdr>
        <w:top w:val="none" w:sz="0" w:space="0" w:color="auto"/>
        <w:left w:val="none" w:sz="0" w:space="0" w:color="auto"/>
        <w:bottom w:val="none" w:sz="0" w:space="0" w:color="auto"/>
        <w:right w:val="none" w:sz="0" w:space="0" w:color="auto"/>
      </w:divBdr>
    </w:div>
    <w:div w:id="982540047">
      <w:bodyDiv w:val="1"/>
      <w:marLeft w:val="0"/>
      <w:marRight w:val="0"/>
      <w:marTop w:val="0"/>
      <w:marBottom w:val="0"/>
      <w:divBdr>
        <w:top w:val="none" w:sz="0" w:space="0" w:color="auto"/>
        <w:left w:val="none" w:sz="0" w:space="0" w:color="auto"/>
        <w:bottom w:val="none" w:sz="0" w:space="0" w:color="auto"/>
        <w:right w:val="none" w:sz="0" w:space="0" w:color="auto"/>
      </w:divBdr>
    </w:div>
    <w:div w:id="986278544">
      <w:bodyDiv w:val="1"/>
      <w:marLeft w:val="0"/>
      <w:marRight w:val="0"/>
      <w:marTop w:val="0"/>
      <w:marBottom w:val="0"/>
      <w:divBdr>
        <w:top w:val="none" w:sz="0" w:space="0" w:color="auto"/>
        <w:left w:val="none" w:sz="0" w:space="0" w:color="auto"/>
        <w:bottom w:val="none" w:sz="0" w:space="0" w:color="auto"/>
        <w:right w:val="none" w:sz="0" w:space="0" w:color="auto"/>
      </w:divBdr>
    </w:div>
    <w:div w:id="1144856940">
      <w:bodyDiv w:val="1"/>
      <w:marLeft w:val="0"/>
      <w:marRight w:val="0"/>
      <w:marTop w:val="0"/>
      <w:marBottom w:val="0"/>
      <w:divBdr>
        <w:top w:val="none" w:sz="0" w:space="0" w:color="auto"/>
        <w:left w:val="none" w:sz="0" w:space="0" w:color="auto"/>
        <w:bottom w:val="none" w:sz="0" w:space="0" w:color="auto"/>
        <w:right w:val="none" w:sz="0" w:space="0" w:color="auto"/>
      </w:divBdr>
    </w:div>
    <w:div w:id="1182669932">
      <w:bodyDiv w:val="1"/>
      <w:marLeft w:val="0"/>
      <w:marRight w:val="0"/>
      <w:marTop w:val="0"/>
      <w:marBottom w:val="0"/>
      <w:divBdr>
        <w:top w:val="none" w:sz="0" w:space="0" w:color="auto"/>
        <w:left w:val="none" w:sz="0" w:space="0" w:color="auto"/>
        <w:bottom w:val="none" w:sz="0" w:space="0" w:color="auto"/>
        <w:right w:val="none" w:sz="0" w:space="0" w:color="auto"/>
      </w:divBdr>
      <w:divsChild>
        <w:div w:id="1304891599">
          <w:marLeft w:val="360"/>
          <w:marRight w:val="0"/>
          <w:marTop w:val="0"/>
          <w:marBottom w:val="0"/>
          <w:divBdr>
            <w:top w:val="none" w:sz="0" w:space="0" w:color="auto"/>
            <w:left w:val="none" w:sz="0" w:space="0" w:color="auto"/>
            <w:bottom w:val="none" w:sz="0" w:space="0" w:color="auto"/>
            <w:right w:val="none" w:sz="0" w:space="0" w:color="auto"/>
          </w:divBdr>
        </w:div>
        <w:div w:id="437723647">
          <w:marLeft w:val="360"/>
          <w:marRight w:val="0"/>
          <w:marTop w:val="0"/>
          <w:marBottom w:val="0"/>
          <w:divBdr>
            <w:top w:val="none" w:sz="0" w:space="0" w:color="auto"/>
            <w:left w:val="none" w:sz="0" w:space="0" w:color="auto"/>
            <w:bottom w:val="none" w:sz="0" w:space="0" w:color="auto"/>
            <w:right w:val="none" w:sz="0" w:space="0" w:color="auto"/>
          </w:divBdr>
        </w:div>
      </w:divsChild>
    </w:div>
    <w:div w:id="1221211074">
      <w:bodyDiv w:val="1"/>
      <w:marLeft w:val="0"/>
      <w:marRight w:val="0"/>
      <w:marTop w:val="0"/>
      <w:marBottom w:val="0"/>
      <w:divBdr>
        <w:top w:val="none" w:sz="0" w:space="0" w:color="auto"/>
        <w:left w:val="none" w:sz="0" w:space="0" w:color="auto"/>
        <w:bottom w:val="none" w:sz="0" w:space="0" w:color="auto"/>
        <w:right w:val="none" w:sz="0" w:space="0" w:color="auto"/>
      </w:divBdr>
    </w:div>
    <w:div w:id="1341468192">
      <w:bodyDiv w:val="1"/>
      <w:marLeft w:val="0"/>
      <w:marRight w:val="0"/>
      <w:marTop w:val="0"/>
      <w:marBottom w:val="0"/>
      <w:divBdr>
        <w:top w:val="none" w:sz="0" w:space="0" w:color="auto"/>
        <w:left w:val="none" w:sz="0" w:space="0" w:color="auto"/>
        <w:bottom w:val="none" w:sz="0" w:space="0" w:color="auto"/>
        <w:right w:val="none" w:sz="0" w:space="0" w:color="auto"/>
      </w:divBdr>
      <w:divsChild>
        <w:div w:id="885139881">
          <w:marLeft w:val="0"/>
          <w:marRight w:val="0"/>
          <w:marTop w:val="0"/>
          <w:marBottom w:val="0"/>
          <w:divBdr>
            <w:top w:val="none" w:sz="0" w:space="0" w:color="auto"/>
            <w:left w:val="none" w:sz="0" w:space="0" w:color="auto"/>
            <w:bottom w:val="none" w:sz="0" w:space="0" w:color="auto"/>
            <w:right w:val="none" w:sz="0" w:space="0" w:color="auto"/>
          </w:divBdr>
          <w:divsChild>
            <w:div w:id="243999127">
              <w:marLeft w:val="0"/>
              <w:marRight w:val="0"/>
              <w:marTop w:val="0"/>
              <w:marBottom w:val="0"/>
              <w:divBdr>
                <w:top w:val="none" w:sz="0" w:space="0" w:color="auto"/>
                <w:left w:val="none" w:sz="0" w:space="0" w:color="auto"/>
                <w:bottom w:val="none" w:sz="0" w:space="0" w:color="auto"/>
                <w:right w:val="none" w:sz="0" w:space="0" w:color="auto"/>
              </w:divBdr>
              <w:divsChild>
                <w:div w:id="1512406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994157">
      <w:bodyDiv w:val="1"/>
      <w:marLeft w:val="0"/>
      <w:marRight w:val="0"/>
      <w:marTop w:val="0"/>
      <w:marBottom w:val="0"/>
      <w:divBdr>
        <w:top w:val="none" w:sz="0" w:space="0" w:color="auto"/>
        <w:left w:val="none" w:sz="0" w:space="0" w:color="auto"/>
        <w:bottom w:val="none" w:sz="0" w:space="0" w:color="auto"/>
        <w:right w:val="none" w:sz="0" w:space="0" w:color="auto"/>
      </w:divBdr>
    </w:div>
    <w:div w:id="1423915514">
      <w:bodyDiv w:val="1"/>
      <w:marLeft w:val="0"/>
      <w:marRight w:val="0"/>
      <w:marTop w:val="0"/>
      <w:marBottom w:val="0"/>
      <w:divBdr>
        <w:top w:val="none" w:sz="0" w:space="0" w:color="auto"/>
        <w:left w:val="none" w:sz="0" w:space="0" w:color="auto"/>
        <w:bottom w:val="none" w:sz="0" w:space="0" w:color="auto"/>
        <w:right w:val="none" w:sz="0" w:space="0" w:color="auto"/>
      </w:divBdr>
    </w:div>
    <w:div w:id="1470518686">
      <w:bodyDiv w:val="1"/>
      <w:marLeft w:val="0"/>
      <w:marRight w:val="0"/>
      <w:marTop w:val="0"/>
      <w:marBottom w:val="0"/>
      <w:divBdr>
        <w:top w:val="none" w:sz="0" w:space="0" w:color="auto"/>
        <w:left w:val="none" w:sz="0" w:space="0" w:color="auto"/>
        <w:bottom w:val="none" w:sz="0" w:space="0" w:color="auto"/>
        <w:right w:val="none" w:sz="0" w:space="0" w:color="auto"/>
      </w:divBdr>
      <w:divsChild>
        <w:div w:id="571164190">
          <w:marLeft w:val="0"/>
          <w:marRight w:val="0"/>
          <w:marTop w:val="0"/>
          <w:marBottom w:val="0"/>
          <w:divBdr>
            <w:top w:val="none" w:sz="0" w:space="0" w:color="auto"/>
            <w:left w:val="none" w:sz="0" w:space="0" w:color="auto"/>
            <w:bottom w:val="none" w:sz="0" w:space="0" w:color="auto"/>
            <w:right w:val="none" w:sz="0" w:space="0" w:color="auto"/>
          </w:divBdr>
        </w:div>
        <w:div w:id="2016881262">
          <w:marLeft w:val="0"/>
          <w:marRight w:val="0"/>
          <w:marTop w:val="0"/>
          <w:marBottom w:val="0"/>
          <w:divBdr>
            <w:top w:val="none" w:sz="0" w:space="0" w:color="auto"/>
            <w:left w:val="none" w:sz="0" w:space="0" w:color="auto"/>
            <w:bottom w:val="none" w:sz="0" w:space="0" w:color="auto"/>
            <w:right w:val="none" w:sz="0" w:space="0" w:color="auto"/>
          </w:divBdr>
        </w:div>
      </w:divsChild>
    </w:div>
    <w:div w:id="1893273967">
      <w:bodyDiv w:val="1"/>
      <w:marLeft w:val="0"/>
      <w:marRight w:val="0"/>
      <w:marTop w:val="0"/>
      <w:marBottom w:val="0"/>
      <w:divBdr>
        <w:top w:val="none" w:sz="0" w:space="0" w:color="auto"/>
        <w:left w:val="none" w:sz="0" w:space="0" w:color="auto"/>
        <w:bottom w:val="none" w:sz="0" w:space="0" w:color="auto"/>
        <w:right w:val="none" w:sz="0" w:space="0" w:color="auto"/>
      </w:divBdr>
    </w:div>
    <w:div w:id="1904563036">
      <w:bodyDiv w:val="1"/>
      <w:marLeft w:val="0"/>
      <w:marRight w:val="0"/>
      <w:marTop w:val="0"/>
      <w:marBottom w:val="0"/>
      <w:divBdr>
        <w:top w:val="none" w:sz="0" w:space="0" w:color="auto"/>
        <w:left w:val="none" w:sz="0" w:space="0" w:color="auto"/>
        <w:bottom w:val="none" w:sz="0" w:space="0" w:color="auto"/>
        <w:right w:val="none" w:sz="0" w:space="0" w:color="auto"/>
      </w:divBdr>
      <w:divsChild>
        <w:div w:id="880752442">
          <w:marLeft w:val="360"/>
          <w:marRight w:val="0"/>
          <w:marTop w:val="0"/>
          <w:marBottom w:val="0"/>
          <w:divBdr>
            <w:top w:val="none" w:sz="0" w:space="0" w:color="auto"/>
            <w:left w:val="none" w:sz="0" w:space="0" w:color="auto"/>
            <w:bottom w:val="none" w:sz="0" w:space="0" w:color="auto"/>
            <w:right w:val="none" w:sz="0" w:space="0" w:color="auto"/>
          </w:divBdr>
        </w:div>
        <w:div w:id="2043748639">
          <w:marLeft w:val="360"/>
          <w:marRight w:val="0"/>
          <w:marTop w:val="0"/>
          <w:marBottom w:val="0"/>
          <w:divBdr>
            <w:top w:val="none" w:sz="0" w:space="0" w:color="auto"/>
            <w:left w:val="none" w:sz="0" w:space="0" w:color="auto"/>
            <w:bottom w:val="none" w:sz="0" w:space="0" w:color="auto"/>
            <w:right w:val="none" w:sz="0" w:space="0" w:color="auto"/>
          </w:divBdr>
        </w:div>
        <w:div w:id="1629779374">
          <w:marLeft w:val="360"/>
          <w:marRight w:val="0"/>
          <w:marTop w:val="0"/>
          <w:marBottom w:val="0"/>
          <w:divBdr>
            <w:top w:val="none" w:sz="0" w:space="0" w:color="auto"/>
            <w:left w:val="none" w:sz="0" w:space="0" w:color="auto"/>
            <w:bottom w:val="none" w:sz="0" w:space="0" w:color="auto"/>
            <w:right w:val="none" w:sz="0" w:space="0" w:color="auto"/>
          </w:divBdr>
        </w:div>
        <w:div w:id="544801448">
          <w:marLeft w:val="360"/>
          <w:marRight w:val="0"/>
          <w:marTop w:val="0"/>
          <w:marBottom w:val="0"/>
          <w:divBdr>
            <w:top w:val="none" w:sz="0" w:space="0" w:color="auto"/>
            <w:left w:val="none" w:sz="0" w:space="0" w:color="auto"/>
            <w:bottom w:val="none" w:sz="0" w:space="0" w:color="auto"/>
            <w:right w:val="none" w:sz="0" w:space="0" w:color="auto"/>
          </w:divBdr>
        </w:div>
      </w:divsChild>
    </w:div>
    <w:div w:id="2116751774">
      <w:bodyDiv w:val="1"/>
      <w:marLeft w:val="0"/>
      <w:marRight w:val="0"/>
      <w:marTop w:val="0"/>
      <w:marBottom w:val="0"/>
      <w:divBdr>
        <w:top w:val="none" w:sz="0" w:space="0" w:color="auto"/>
        <w:left w:val="none" w:sz="0" w:space="0" w:color="auto"/>
        <w:bottom w:val="none" w:sz="0" w:space="0" w:color="auto"/>
        <w:right w:val="none" w:sz="0" w:space="0" w:color="auto"/>
      </w:divBdr>
      <w:divsChild>
        <w:div w:id="1165166836">
          <w:marLeft w:val="0"/>
          <w:marRight w:val="0"/>
          <w:marTop w:val="0"/>
          <w:marBottom w:val="0"/>
          <w:divBdr>
            <w:top w:val="none" w:sz="0" w:space="0" w:color="auto"/>
            <w:left w:val="none" w:sz="0" w:space="0" w:color="auto"/>
            <w:bottom w:val="none" w:sz="0" w:space="0" w:color="auto"/>
            <w:right w:val="none" w:sz="0" w:space="0" w:color="auto"/>
          </w:divBdr>
          <w:divsChild>
            <w:div w:id="1922330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9A2F2B-C236-46CA-99C3-D97FA4799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603</Words>
  <Characters>3443</Characters>
  <Application>Microsoft Office Word</Application>
  <DocSecurity>0</DocSecurity>
  <Lines>28</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Malik, Ihtzaz Ahmed</dc:creator>
  <cp:keywords/>
  <dc:description/>
  <cp:lastModifiedBy>Rajput, Mansi</cp:lastModifiedBy>
  <cp:revision>10</cp:revision>
  <cp:lastPrinted>2024-05-27T09:35:00Z</cp:lastPrinted>
  <dcterms:created xsi:type="dcterms:W3CDTF">2024-09-17T14:48:00Z</dcterms:created>
  <dcterms:modified xsi:type="dcterms:W3CDTF">2024-11-18T14:49:00Z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zotero-version="6.0.20"&gt;&lt;session id="4aj59aTa"/&gt;&lt;style id="http://www.zotero.org/styles/american-medical-association" hasBibliography="1" bibliographyStyleHasBeenSet="1"/&gt;&lt;prefs&gt;&lt;pref name="fieldType" value="Field"/&gt;&lt;pref name="auto</vt:lpwstr>
  </property>
  <property fmtid="{D5CDD505-2E9C-101B-9397-08002B2CF9AE}" pid="3" name="ZOTERO_PREF_2">
    <vt:lpwstr>maticJournalAbbreviations" value="true"/&gt;&lt;pref name="delayCitationUpdates" value="true"/&gt;&lt;pref name="dontAskDelayCitationUpdates" value="true"/&gt;&lt;/prefs&gt;&lt;/data&gt;</vt:lpwstr>
  </property>
</Properties>
</file>