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743CFB" w14:textId="73588B93" w:rsidR="004123BE" w:rsidRPr="007F105C" w:rsidRDefault="00DE51CA" w:rsidP="004123BE">
      <w:pPr>
        <w:spacing w:after="0"/>
        <w:jc w:val="both"/>
        <w:rPr>
          <w:rFonts w:ascii="Times New Roman" w:hAnsi="Times New Roman" w:cs="Times New Roman"/>
          <w:b/>
          <w:bCs/>
          <w:sz w:val="24"/>
          <w:szCs w:val="24"/>
          <w:lang w:val="en-US"/>
        </w:rPr>
      </w:pPr>
      <w:r w:rsidRPr="007F105C">
        <w:rPr>
          <w:rFonts w:ascii="Times New Roman" w:hAnsi="Times New Roman" w:cs="Times New Roman"/>
          <w:b/>
          <w:bCs/>
          <w:noProof/>
          <w:sz w:val="24"/>
          <w:szCs w:val="24"/>
          <w:lang w:val="en-US"/>
        </w:rPr>
        <w:drawing>
          <wp:inline distT="0" distB="0" distL="0" distR="0" wp14:anchorId="039D6FB5" wp14:editId="1A324D0F">
            <wp:extent cx="6348997" cy="7482855"/>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HistooAB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48997" cy="7482855"/>
                    </a:xfrm>
                    <a:prstGeom prst="rect">
                      <a:avLst/>
                    </a:prstGeom>
                  </pic:spPr>
                </pic:pic>
              </a:graphicData>
            </a:graphic>
          </wp:inline>
        </w:drawing>
      </w:r>
    </w:p>
    <w:p w14:paraId="5EE54D78" w14:textId="0CB85F51" w:rsidR="00C81C03" w:rsidRPr="007F105C" w:rsidRDefault="004123BE" w:rsidP="004123BE">
      <w:pPr>
        <w:jc w:val="both"/>
        <w:rPr>
          <w:b/>
          <w:bCs/>
          <w:lang w:val="en-US"/>
        </w:rPr>
      </w:pPr>
      <w:r w:rsidRPr="007F105C">
        <w:rPr>
          <w:rFonts w:ascii="Times New Roman" w:hAnsi="Times New Roman" w:cs="Times New Roman"/>
          <w:b/>
          <w:bCs/>
          <w:sz w:val="24"/>
          <w:szCs w:val="24"/>
          <w:lang w:val="en-US"/>
        </w:rPr>
        <w:t xml:space="preserve">Figure S1: </w:t>
      </w:r>
      <w:r w:rsidR="00737934" w:rsidRPr="007F105C">
        <w:rPr>
          <w:rFonts w:ascii="Times New Roman" w:hAnsi="Times New Roman" w:cs="Times New Roman"/>
          <w:b/>
          <w:bCs/>
          <w:sz w:val="24"/>
          <w:szCs w:val="24"/>
          <w:lang w:val="en-US"/>
        </w:rPr>
        <w:t xml:space="preserve">Physiological and histological characterization of the optogenetic modification of murine spiral ganglion neurons using Chronos-ES/TS. </w:t>
      </w:r>
      <w:r w:rsidRPr="007F105C">
        <w:rPr>
          <w:rFonts w:ascii="Times New Roman" w:hAnsi="Times New Roman" w:cs="Times New Roman"/>
          <w:b/>
          <w:bCs/>
          <w:sz w:val="24"/>
          <w:szCs w:val="24"/>
          <w:lang w:val="en-US"/>
        </w:rPr>
        <w:t xml:space="preserve">A. </w:t>
      </w:r>
      <w:r w:rsidRPr="007F105C">
        <w:rPr>
          <w:rFonts w:ascii="Times New Roman" w:hAnsi="Times New Roman" w:cs="Times New Roman"/>
          <w:sz w:val="24"/>
          <w:szCs w:val="24"/>
          <w:lang w:val="en-US"/>
        </w:rPr>
        <w:t xml:space="preserve">Representative </w:t>
      </w:r>
      <w:r w:rsidR="00737934" w:rsidRPr="007F105C">
        <w:rPr>
          <w:rFonts w:ascii="Times New Roman" w:hAnsi="Times New Roman" w:cs="Times New Roman"/>
          <w:sz w:val="24"/>
          <w:szCs w:val="24"/>
          <w:lang w:val="en-US"/>
        </w:rPr>
        <w:t xml:space="preserve">optogenetically evoked auditory brainstem responses (oABR) to various </w:t>
      </w:r>
      <w:r w:rsidR="00F4477D">
        <w:rPr>
          <w:rFonts w:ascii="Times New Roman" w:hAnsi="Times New Roman" w:cs="Times New Roman"/>
          <w:sz w:val="24"/>
          <w:szCs w:val="24"/>
          <w:lang w:val="en-US"/>
        </w:rPr>
        <w:t>light intensities</w:t>
      </w:r>
      <w:r w:rsidR="00737934" w:rsidRPr="007F105C">
        <w:rPr>
          <w:rFonts w:ascii="Times New Roman" w:hAnsi="Times New Roman" w:cs="Times New Roman"/>
          <w:sz w:val="24"/>
          <w:szCs w:val="24"/>
          <w:lang w:val="en-US"/>
        </w:rPr>
        <w:t xml:space="preserve"> (top panel, blue, 1 ms light pulses presented at 10 </w:t>
      </w:r>
      <w:proofErr w:type="spellStart"/>
      <w:r w:rsidR="00066295">
        <w:rPr>
          <w:rFonts w:ascii="Times New Roman" w:hAnsi="Times New Roman" w:cs="Times New Roman"/>
          <w:sz w:val="24"/>
          <w:szCs w:val="24"/>
          <w:lang w:val="en-US"/>
        </w:rPr>
        <w:t>pps</w:t>
      </w:r>
      <w:proofErr w:type="spellEnd"/>
      <w:r w:rsidR="00737934" w:rsidRPr="007F105C">
        <w:rPr>
          <w:rFonts w:ascii="Times New Roman" w:hAnsi="Times New Roman" w:cs="Times New Roman"/>
          <w:sz w:val="24"/>
          <w:szCs w:val="24"/>
          <w:lang w:val="en-US"/>
        </w:rPr>
        <w:t xml:space="preserve">, </w:t>
      </w:r>
      <w:r w:rsidR="00FF5F5E" w:rsidRPr="007F105C">
        <w:rPr>
          <w:rFonts w:ascii="Times New Roman" w:hAnsi="Times New Roman" w:cs="Times New Roman"/>
          <w:sz w:val="24"/>
          <w:szCs w:val="24"/>
          <w:lang w:val="en-US"/>
        </w:rPr>
        <w:t>the t</w:t>
      </w:r>
      <w:r w:rsidR="00397035" w:rsidRPr="007F105C">
        <w:rPr>
          <w:rFonts w:ascii="Times New Roman" w:hAnsi="Times New Roman" w:cs="Times New Roman"/>
          <w:sz w:val="24"/>
          <w:szCs w:val="24"/>
          <w:lang w:val="en-US"/>
        </w:rPr>
        <w:t>h</w:t>
      </w:r>
      <w:r w:rsidR="00FF5F5E" w:rsidRPr="007F105C">
        <w:rPr>
          <w:rFonts w:ascii="Times New Roman" w:hAnsi="Times New Roman" w:cs="Times New Roman"/>
          <w:sz w:val="24"/>
          <w:szCs w:val="24"/>
          <w:lang w:val="en-US"/>
        </w:rPr>
        <w:t xml:space="preserve">ick </w:t>
      </w:r>
      <w:r w:rsidR="00737934" w:rsidRPr="007F105C">
        <w:rPr>
          <w:rFonts w:ascii="Times New Roman" w:hAnsi="Times New Roman" w:cs="Times New Roman"/>
          <w:sz w:val="24"/>
          <w:szCs w:val="24"/>
          <w:lang w:val="en-US"/>
        </w:rPr>
        <w:t xml:space="preserve">blue line represents the light pulse) and light pulse durations (lower panel, green, </w:t>
      </w:r>
      <w:r w:rsidR="005142C1" w:rsidRPr="007F105C">
        <w:rPr>
          <w:rFonts w:ascii="Times New Roman" w:hAnsi="Times New Roman" w:cs="Times New Roman"/>
          <w:sz w:val="24"/>
          <w:szCs w:val="24"/>
          <w:lang w:val="en-US"/>
        </w:rPr>
        <w:t>35 mW</w:t>
      </w:r>
      <w:r w:rsidR="00737934" w:rsidRPr="007F105C">
        <w:rPr>
          <w:rFonts w:ascii="Times New Roman" w:hAnsi="Times New Roman" w:cs="Times New Roman"/>
          <w:sz w:val="24"/>
          <w:szCs w:val="24"/>
          <w:lang w:val="en-US"/>
        </w:rPr>
        <w:t xml:space="preserve"> light pulses presented at 10 </w:t>
      </w:r>
      <w:proofErr w:type="spellStart"/>
      <w:r w:rsidR="00313C39">
        <w:rPr>
          <w:rFonts w:ascii="Times New Roman" w:hAnsi="Times New Roman" w:cs="Times New Roman"/>
          <w:sz w:val="24"/>
          <w:szCs w:val="24"/>
          <w:lang w:val="en-US"/>
        </w:rPr>
        <w:t>pps</w:t>
      </w:r>
      <w:proofErr w:type="spellEnd"/>
      <w:r w:rsidR="00737934" w:rsidRPr="007F105C">
        <w:rPr>
          <w:rFonts w:ascii="Times New Roman" w:hAnsi="Times New Roman" w:cs="Times New Roman"/>
          <w:sz w:val="24"/>
          <w:szCs w:val="24"/>
          <w:lang w:val="en-US"/>
        </w:rPr>
        <w:t xml:space="preserve">, </w:t>
      </w:r>
      <w:r w:rsidR="009C134A" w:rsidRPr="007F105C">
        <w:rPr>
          <w:rFonts w:ascii="Times New Roman" w:hAnsi="Times New Roman" w:cs="Times New Roman"/>
          <w:sz w:val="24"/>
          <w:szCs w:val="24"/>
          <w:lang w:val="en-US"/>
        </w:rPr>
        <w:t xml:space="preserve">the </w:t>
      </w:r>
      <w:r w:rsidR="00737934" w:rsidRPr="007F105C">
        <w:rPr>
          <w:rFonts w:ascii="Times New Roman" w:hAnsi="Times New Roman" w:cs="Times New Roman"/>
          <w:sz w:val="24"/>
          <w:szCs w:val="24"/>
          <w:lang w:val="en-US"/>
        </w:rPr>
        <w:t xml:space="preserve">blue arrow represents </w:t>
      </w:r>
      <w:r w:rsidR="00397035" w:rsidRPr="007F105C">
        <w:rPr>
          <w:rFonts w:ascii="Times New Roman" w:hAnsi="Times New Roman" w:cs="Times New Roman"/>
          <w:sz w:val="24"/>
          <w:szCs w:val="24"/>
          <w:lang w:val="en-US"/>
        </w:rPr>
        <w:t xml:space="preserve">the </w:t>
      </w:r>
      <w:r w:rsidR="00737934" w:rsidRPr="007F105C">
        <w:rPr>
          <w:rFonts w:ascii="Times New Roman" w:hAnsi="Times New Roman" w:cs="Times New Roman"/>
          <w:sz w:val="24"/>
          <w:szCs w:val="24"/>
          <w:lang w:val="en-US"/>
        </w:rPr>
        <w:t xml:space="preserve">stimulus onset). </w:t>
      </w:r>
      <w:r w:rsidRPr="007F105C">
        <w:rPr>
          <w:rFonts w:ascii="Times New Roman" w:hAnsi="Times New Roman" w:cs="Times New Roman"/>
          <w:sz w:val="24"/>
          <w:szCs w:val="24"/>
          <w:lang w:val="en-US"/>
        </w:rPr>
        <w:t>The first</w:t>
      </w:r>
      <w:r w:rsidR="00FF5F5E" w:rsidRPr="007F105C">
        <w:rPr>
          <w:rFonts w:ascii="Times New Roman" w:hAnsi="Times New Roman" w:cs="Times New Roman"/>
          <w:sz w:val="24"/>
          <w:szCs w:val="24"/>
          <w:lang w:val="en-US"/>
        </w:rPr>
        <w:t xml:space="preserve"> wave complex (</w:t>
      </w:r>
      <w:r w:rsidRPr="007F105C">
        <w:rPr>
          <w:rFonts w:ascii="Times New Roman" w:hAnsi="Times New Roman" w:cs="Times New Roman"/>
          <w:sz w:val="24"/>
          <w:szCs w:val="24"/>
          <w:lang w:val="en-US"/>
        </w:rPr>
        <w:t>P</w:t>
      </w:r>
      <w:r w:rsidRPr="007F105C">
        <w:rPr>
          <w:rFonts w:ascii="Times New Roman" w:hAnsi="Times New Roman" w:cs="Times New Roman"/>
          <w:sz w:val="24"/>
          <w:szCs w:val="24"/>
          <w:vertAlign w:val="subscript"/>
          <w:lang w:val="en-US"/>
        </w:rPr>
        <w:t>1</w:t>
      </w:r>
      <w:r w:rsidR="00FF5F5E" w:rsidRPr="007F105C">
        <w:rPr>
          <w:rFonts w:ascii="Times New Roman" w:hAnsi="Times New Roman" w:cs="Times New Roman"/>
          <w:sz w:val="24"/>
          <w:szCs w:val="24"/>
          <w:lang w:val="en-US"/>
        </w:rPr>
        <w:t>-</w:t>
      </w:r>
      <w:r w:rsidRPr="007F105C">
        <w:rPr>
          <w:rFonts w:ascii="Times New Roman" w:hAnsi="Times New Roman" w:cs="Times New Roman"/>
          <w:sz w:val="24"/>
          <w:szCs w:val="24"/>
          <w:lang w:val="en-US"/>
        </w:rPr>
        <w:t>N</w:t>
      </w:r>
      <w:r w:rsidRPr="007F105C">
        <w:rPr>
          <w:rFonts w:ascii="Times New Roman" w:hAnsi="Times New Roman" w:cs="Times New Roman"/>
          <w:sz w:val="24"/>
          <w:szCs w:val="24"/>
          <w:vertAlign w:val="subscript"/>
          <w:lang w:val="en-US"/>
        </w:rPr>
        <w:t>1</w:t>
      </w:r>
      <w:r w:rsidRPr="007F105C">
        <w:rPr>
          <w:rFonts w:ascii="Times New Roman" w:hAnsi="Times New Roman" w:cs="Times New Roman"/>
          <w:sz w:val="24"/>
          <w:szCs w:val="24"/>
          <w:lang w:val="en-US"/>
        </w:rPr>
        <w:t>)</w:t>
      </w:r>
      <w:r w:rsidR="00FF5F5E" w:rsidRPr="007F105C">
        <w:rPr>
          <w:rFonts w:ascii="Times New Roman" w:hAnsi="Times New Roman" w:cs="Times New Roman"/>
          <w:sz w:val="24"/>
          <w:szCs w:val="24"/>
          <w:lang w:val="en-US"/>
        </w:rPr>
        <w:t xml:space="preserve"> corresponds to the synchronous activation of the SGNs</w:t>
      </w:r>
      <w:r w:rsidRPr="007F105C">
        <w:rPr>
          <w:rFonts w:ascii="Times New Roman" w:hAnsi="Times New Roman" w:cs="Times New Roman"/>
          <w:sz w:val="24"/>
          <w:szCs w:val="24"/>
          <w:lang w:val="en-US"/>
        </w:rPr>
        <w:t xml:space="preserve">. </w:t>
      </w:r>
      <w:r w:rsidRPr="007F105C">
        <w:rPr>
          <w:rFonts w:ascii="Times New Roman" w:hAnsi="Times New Roman" w:cs="Times New Roman"/>
          <w:b/>
          <w:bCs/>
          <w:sz w:val="24"/>
          <w:szCs w:val="24"/>
          <w:lang w:val="en-US"/>
        </w:rPr>
        <w:t>B-C.</w:t>
      </w:r>
      <w:r w:rsidRPr="007F105C">
        <w:rPr>
          <w:rFonts w:ascii="Times New Roman" w:hAnsi="Times New Roman" w:cs="Times New Roman"/>
          <w:sz w:val="24"/>
          <w:szCs w:val="24"/>
          <w:lang w:val="en-US"/>
        </w:rPr>
        <w:t xml:space="preserve"> Quantification of P</w:t>
      </w:r>
      <w:r w:rsidRPr="007F105C">
        <w:rPr>
          <w:rFonts w:ascii="Times New Roman" w:hAnsi="Times New Roman" w:cs="Times New Roman"/>
          <w:sz w:val="24"/>
          <w:szCs w:val="24"/>
          <w:vertAlign w:val="subscript"/>
          <w:lang w:val="en-US"/>
        </w:rPr>
        <w:t>1</w:t>
      </w:r>
      <w:r w:rsidRPr="007F105C">
        <w:rPr>
          <w:rFonts w:ascii="Times New Roman" w:hAnsi="Times New Roman" w:cs="Times New Roman"/>
          <w:sz w:val="24"/>
          <w:szCs w:val="24"/>
          <w:lang w:val="en-US"/>
        </w:rPr>
        <w:t>-N</w:t>
      </w:r>
      <w:r w:rsidRPr="007F105C">
        <w:rPr>
          <w:rFonts w:ascii="Times New Roman" w:hAnsi="Times New Roman" w:cs="Times New Roman"/>
          <w:sz w:val="24"/>
          <w:szCs w:val="24"/>
          <w:vertAlign w:val="subscript"/>
          <w:lang w:val="en-US"/>
        </w:rPr>
        <w:t>1</w:t>
      </w:r>
      <w:r w:rsidRPr="007F105C">
        <w:rPr>
          <w:rFonts w:ascii="Times New Roman" w:hAnsi="Times New Roman" w:cs="Times New Roman"/>
          <w:sz w:val="24"/>
          <w:szCs w:val="24"/>
          <w:lang w:val="en-US"/>
        </w:rPr>
        <w:t xml:space="preserve"> amplitude</w:t>
      </w:r>
      <w:r w:rsidR="000723B9" w:rsidRPr="007F105C">
        <w:rPr>
          <w:rFonts w:ascii="Times New Roman" w:hAnsi="Times New Roman" w:cs="Times New Roman"/>
          <w:sz w:val="24"/>
          <w:szCs w:val="24"/>
          <w:lang w:val="en-US"/>
        </w:rPr>
        <w:t xml:space="preserve"> (</w:t>
      </w:r>
      <w:r w:rsidR="000723B9" w:rsidRPr="007F105C">
        <w:rPr>
          <w:rFonts w:ascii="Times New Roman" w:hAnsi="Times New Roman" w:cs="Times New Roman"/>
          <w:i/>
          <w:sz w:val="24"/>
          <w:szCs w:val="24"/>
          <w:lang w:val="en-US"/>
        </w:rPr>
        <w:t>N</w:t>
      </w:r>
      <w:r w:rsidR="000723B9" w:rsidRPr="007F105C">
        <w:rPr>
          <w:rFonts w:ascii="Times New Roman" w:hAnsi="Times New Roman" w:cs="Times New Roman"/>
          <w:sz w:val="24"/>
          <w:szCs w:val="24"/>
          <w:lang w:val="en-US"/>
        </w:rPr>
        <w:t xml:space="preserve"> = 49 mice)</w:t>
      </w:r>
      <w:r w:rsidRPr="007F105C">
        <w:rPr>
          <w:rFonts w:ascii="Times New Roman" w:hAnsi="Times New Roman" w:cs="Times New Roman"/>
          <w:sz w:val="24"/>
          <w:szCs w:val="24"/>
          <w:lang w:val="en-US"/>
        </w:rPr>
        <w:t xml:space="preserve"> as a function of </w:t>
      </w:r>
      <w:r w:rsidR="00FF5F5E" w:rsidRPr="007F105C">
        <w:rPr>
          <w:rFonts w:ascii="Times New Roman" w:hAnsi="Times New Roman" w:cs="Times New Roman"/>
          <w:sz w:val="24"/>
          <w:szCs w:val="24"/>
          <w:lang w:val="en-US"/>
        </w:rPr>
        <w:t xml:space="preserve">the </w:t>
      </w:r>
      <w:r w:rsidR="00F4477D">
        <w:rPr>
          <w:rFonts w:ascii="Times New Roman" w:hAnsi="Times New Roman" w:cs="Times New Roman"/>
          <w:sz w:val="24"/>
          <w:szCs w:val="24"/>
          <w:lang w:val="en-US"/>
        </w:rPr>
        <w:t xml:space="preserve">light intensity </w:t>
      </w:r>
      <w:r w:rsidRPr="007F105C">
        <w:rPr>
          <w:rFonts w:ascii="Times New Roman" w:hAnsi="Times New Roman" w:cs="Times New Roman"/>
          <w:sz w:val="24"/>
          <w:szCs w:val="24"/>
          <w:lang w:val="en-US"/>
        </w:rPr>
        <w:t>(</w:t>
      </w:r>
      <w:r w:rsidR="00FF5F5E" w:rsidRPr="007F105C">
        <w:rPr>
          <w:rFonts w:ascii="Times New Roman" w:hAnsi="Times New Roman" w:cs="Times New Roman"/>
          <w:sz w:val="24"/>
          <w:szCs w:val="24"/>
          <w:lang w:val="en-US"/>
        </w:rPr>
        <w:t xml:space="preserve">B, </w:t>
      </w:r>
      <w:r w:rsidR="00F4477D">
        <w:rPr>
          <w:rFonts w:ascii="Times New Roman" w:hAnsi="Times New Roman" w:cs="Times New Roman"/>
          <w:sz w:val="24"/>
          <w:szCs w:val="24"/>
          <w:lang w:val="en-US"/>
        </w:rPr>
        <w:t>light intensities</w:t>
      </w:r>
      <w:r w:rsidR="00F4477D"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binned per 5 mW steps) and pulse duration (</w:t>
      </w:r>
      <w:r w:rsidRPr="007F105C">
        <w:rPr>
          <w:rFonts w:ascii="Times New Roman" w:hAnsi="Times New Roman" w:cs="Times New Roman"/>
          <w:b/>
          <w:bCs/>
          <w:sz w:val="24"/>
          <w:szCs w:val="24"/>
          <w:lang w:val="en-US"/>
        </w:rPr>
        <w:t>C.</w:t>
      </w:r>
      <w:r w:rsidRPr="007F105C">
        <w:rPr>
          <w:rFonts w:ascii="Times New Roman" w:hAnsi="Times New Roman" w:cs="Times New Roman"/>
          <w:sz w:val="24"/>
          <w:szCs w:val="24"/>
          <w:lang w:val="en-US"/>
        </w:rPr>
        <w:t>).</w:t>
      </w:r>
      <w:r w:rsidR="00F7619E" w:rsidRPr="007F105C">
        <w:rPr>
          <w:rFonts w:ascii="Times New Roman" w:hAnsi="Times New Roman" w:cs="Times New Roman"/>
          <w:sz w:val="24"/>
          <w:szCs w:val="24"/>
          <w:lang w:val="en-US"/>
        </w:rPr>
        <w:t xml:space="preserve"> Average ± 5% confidence interval.</w:t>
      </w:r>
      <w:r w:rsidR="000723B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 xml:space="preserve">Inset in </w:t>
      </w:r>
      <w:r w:rsidRPr="007F105C">
        <w:rPr>
          <w:rFonts w:ascii="Times New Roman" w:hAnsi="Times New Roman" w:cs="Times New Roman"/>
          <w:bCs/>
          <w:sz w:val="24"/>
          <w:szCs w:val="24"/>
          <w:lang w:val="en-US"/>
        </w:rPr>
        <w:t>B.</w:t>
      </w:r>
      <w:r w:rsidRPr="007F105C">
        <w:rPr>
          <w:rFonts w:ascii="Times New Roman" w:hAnsi="Times New Roman" w:cs="Times New Roman"/>
          <w:sz w:val="24"/>
          <w:szCs w:val="24"/>
          <w:lang w:val="en-US"/>
        </w:rPr>
        <w:t>: Box-and-whisker plot (minimum, 25</w:t>
      </w:r>
      <w:r w:rsidRPr="007F105C">
        <w:rPr>
          <w:rFonts w:ascii="Times New Roman" w:hAnsi="Times New Roman" w:cs="Times New Roman"/>
          <w:sz w:val="24"/>
          <w:szCs w:val="24"/>
          <w:vertAlign w:val="superscript"/>
          <w:lang w:val="en-US"/>
        </w:rPr>
        <w:t>th</w:t>
      </w:r>
      <w:r w:rsidRPr="007F105C">
        <w:rPr>
          <w:rFonts w:ascii="Times New Roman" w:hAnsi="Times New Roman" w:cs="Times New Roman"/>
          <w:sz w:val="24"/>
          <w:szCs w:val="24"/>
          <w:lang w:val="en-US"/>
        </w:rPr>
        <w:t>, median, 75</w:t>
      </w:r>
      <w:r w:rsidRPr="007F105C">
        <w:rPr>
          <w:rFonts w:ascii="Times New Roman" w:hAnsi="Times New Roman" w:cs="Times New Roman"/>
          <w:sz w:val="24"/>
          <w:szCs w:val="24"/>
          <w:vertAlign w:val="superscript"/>
          <w:lang w:val="en-US"/>
        </w:rPr>
        <w:t>th</w:t>
      </w:r>
      <w:r w:rsidRPr="007F105C">
        <w:rPr>
          <w:rFonts w:ascii="Times New Roman" w:hAnsi="Times New Roman" w:cs="Times New Roman"/>
          <w:sz w:val="24"/>
          <w:szCs w:val="24"/>
          <w:lang w:val="en-US"/>
        </w:rPr>
        <w:t xml:space="preserve"> percentile, maximum) of oABR threshold</w:t>
      </w:r>
      <w:r w:rsidR="00397035" w:rsidRPr="007F105C">
        <w:rPr>
          <w:rFonts w:ascii="Times New Roman" w:hAnsi="Times New Roman" w:cs="Times New Roman"/>
          <w:sz w:val="24"/>
          <w:szCs w:val="24"/>
          <w:lang w:val="en-US"/>
        </w:rPr>
        <w:t>s</w:t>
      </w:r>
      <w:r w:rsidRPr="007F105C">
        <w:rPr>
          <w:rFonts w:ascii="Times New Roman" w:hAnsi="Times New Roman" w:cs="Times New Roman"/>
          <w:sz w:val="24"/>
          <w:szCs w:val="24"/>
          <w:lang w:val="en-US"/>
        </w:rPr>
        <w:t xml:space="preserve">. </w:t>
      </w:r>
      <w:r w:rsidRPr="007F105C">
        <w:rPr>
          <w:rFonts w:ascii="Times New Roman" w:hAnsi="Times New Roman" w:cs="Times New Roman"/>
          <w:b/>
          <w:bCs/>
          <w:sz w:val="24"/>
          <w:szCs w:val="24"/>
          <w:lang w:val="en-US"/>
        </w:rPr>
        <w:t>D</w:t>
      </w:r>
      <w:r w:rsidR="000723B9" w:rsidRPr="007F105C">
        <w:rPr>
          <w:rFonts w:ascii="Times New Roman" w:hAnsi="Times New Roman" w:cs="Times New Roman"/>
          <w:b/>
          <w:bCs/>
          <w:sz w:val="24"/>
          <w:szCs w:val="24"/>
          <w:lang w:val="en-US"/>
        </w:rPr>
        <w:t>-F</w:t>
      </w:r>
      <w:r w:rsidRPr="007F105C">
        <w:rPr>
          <w:rFonts w:ascii="Times New Roman" w:hAnsi="Times New Roman" w:cs="Times New Roman"/>
          <w:b/>
          <w:bCs/>
          <w:sz w:val="24"/>
          <w:szCs w:val="24"/>
          <w:lang w:val="en-US"/>
        </w:rPr>
        <w:t>.</w:t>
      </w:r>
      <w:r w:rsidR="000723B9" w:rsidRPr="007F105C">
        <w:rPr>
          <w:rFonts w:ascii="Times New Roman" w:hAnsi="Times New Roman" w:cs="Times New Roman"/>
          <w:bCs/>
          <w:sz w:val="24"/>
          <w:szCs w:val="24"/>
          <w:lang w:val="en-US"/>
        </w:rPr>
        <w:t xml:space="preserve"> Chronos-ES/TS transduction was semi-automatically evaluated from confocal images of mid-</w:t>
      </w:r>
      <w:proofErr w:type="spellStart"/>
      <w:r w:rsidR="000723B9" w:rsidRPr="007F105C">
        <w:rPr>
          <w:rFonts w:ascii="Times New Roman" w:hAnsi="Times New Roman" w:cs="Times New Roman"/>
          <w:bCs/>
          <w:sz w:val="24"/>
          <w:szCs w:val="24"/>
          <w:lang w:val="en-US"/>
        </w:rPr>
        <w:t>modiolar</w:t>
      </w:r>
      <w:proofErr w:type="spellEnd"/>
      <w:r w:rsidR="000723B9" w:rsidRPr="007F105C">
        <w:rPr>
          <w:rFonts w:ascii="Times New Roman" w:hAnsi="Times New Roman" w:cs="Times New Roman"/>
          <w:bCs/>
          <w:sz w:val="24"/>
          <w:szCs w:val="24"/>
          <w:lang w:val="en-US"/>
        </w:rPr>
        <w:t xml:space="preserve"> </w:t>
      </w:r>
      <w:proofErr w:type="spellStart"/>
      <w:r w:rsidR="000723B9" w:rsidRPr="007F105C">
        <w:rPr>
          <w:rFonts w:ascii="Times New Roman" w:hAnsi="Times New Roman" w:cs="Times New Roman"/>
          <w:bCs/>
          <w:sz w:val="24"/>
          <w:szCs w:val="24"/>
          <w:lang w:val="en-US"/>
        </w:rPr>
        <w:t>cryosection</w:t>
      </w:r>
      <w:proofErr w:type="spellEnd"/>
      <w:r w:rsidR="000723B9" w:rsidRPr="007F105C">
        <w:rPr>
          <w:rFonts w:ascii="Times New Roman" w:hAnsi="Times New Roman" w:cs="Times New Roman"/>
          <w:bCs/>
          <w:sz w:val="24"/>
          <w:szCs w:val="24"/>
          <w:lang w:val="en-US"/>
        </w:rPr>
        <w:t xml:space="preserve"> stained for </w:t>
      </w:r>
      <w:proofErr w:type="spellStart"/>
      <w:r w:rsidR="000723B9" w:rsidRPr="007F105C">
        <w:rPr>
          <w:rFonts w:ascii="Times New Roman" w:hAnsi="Times New Roman" w:cs="Times New Roman"/>
          <w:bCs/>
          <w:sz w:val="24"/>
          <w:szCs w:val="24"/>
          <w:lang w:val="en-US"/>
        </w:rPr>
        <w:t>Parvalbumin</w:t>
      </w:r>
      <w:proofErr w:type="spellEnd"/>
      <w:r w:rsidR="000723B9" w:rsidRPr="007F105C">
        <w:rPr>
          <w:rFonts w:ascii="Times New Roman" w:hAnsi="Times New Roman" w:cs="Times New Roman"/>
          <w:bCs/>
          <w:sz w:val="24"/>
          <w:szCs w:val="24"/>
          <w:lang w:val="en-US"/>
        </w:rPr>
        <w:t xml:space="preserve"> (D) and GFP (E). The method was previously described </w:t>
      </w:r>
      <w:r w:rsidR="000723B9" w:rsidRPr="007F105C">
        <w:rPr>
          <w:rFonts w:ascii="Times New Roman" w:hAnsi="Times New Roman" w:cs="Times New Roman"/>
          <w:bCs/>
          <w:sz w:val="24"/>
          <w:szCs w:val="24"/>
          <w:lang w:val="en-US"/>
        </w:rPr>
        <w:lastRenderedPageBreak/>
        <w:t xml:space="preserve">in </w:t>
      </w:r>
      <w:r w:rsidR="000723B9" w:rsidRPr="007F105C">
        <w:rPr>
          <w:rFonts w:ascii="Times New Roman" w:hAnsi="Times New Roman" w:cs="Times New Roman"/>
          <w:bCs/>
          <w:sz w:val="24"/>
          <w:szCs w:val="24"/>
          <w:lang w:val="en-US"/>
        </w:rPr>
        <w:fldChar w:fldCharType="begin"/>
      </w:r>
      <w:r w:rsidR="00283E43">
        <w:rPr>
          <w:rFonts w:ascii="Times New Roman" w:hAnsi="Times New Roman" w:cs="Times New Roman"/>
          <w:bCs/>
          <w:sz w:val="24"/>
          <w:szCs w:val="24"/>
          <w:lang w:val="en-US"/>
        </w:rPr>
        <w:instrText xml:space="preserve"> ADDIN ZOTERO_ITEM CSL_CITATION {"citationID":"A3ppxjfs","properties":{"formattedCitation":"(71)","plainCitation":"(71)","noteIndex":0},"citationItems":[{"id":"B0yXcG0O/1rsroyL2","uris":["http://zotero.org/users/598743/items/KQ2VPJUE"],"itemData":{"id":"UTZdK6uY/CHgVLz4m","type":"article-journal","abstract":"Optogenetic stimulation of type I spiral ganglion neurons (SGNs) promises an alternative to the electrical stimulation by current cochlear implants (CIs) for improved hearing restoration by future optical CIs (oCIs). Most of the efforts in using optogenetic stimulation in the cochlea so far used early postnatal injection of viral vectors carrying blue-light activated channelrhodopsins (ChRs) into the cochlea of mice. However, preparing clinical translation of the oCI requires (i) reliable and safe transduction of mature SGNs of further species and (ii) use of long-wavelength light to avoid phototoxicity. Here, we employed a fast variant of the red-light activated channelrhodopsin Chrimson (f-Chrimson) and different AAV variants to implement optogenetic SGN stimulation in Mongolian gerbils. We compared early postnatal (p8) and adult (&gt;8 weeks) AAV administration, employing different protocols for injection of AAV-PHP.B and AAV2/6 into the adult cochlea. Success of the optogenetic manipulation was analyzed by optically evoked auditory brainstem response (oABR) and immunohistochemistry of mid-modiolar cryosections of the cochlea. In order to most efficiently evaluate the immunohistochemical results a semi-automatic procedure to identify transduced cells in confocal images was developed. Our results indicate that the rate of SGN transduction is significantly lower for AAV administration into the adult cochlea compared to early postnatal injection. SGN transduction upon AAV administration into the adult cochlea was largely independent of the chosen viral vector and injection approach. The higher the rate of SGN transduction, the lower were oABR thresholds and the larger were oABR amplitudes. Our results highlight the need to optimize viral vectors and virus administration for efficient optogenetic manipulation of SGNs in the adult cochlea for successful clinical translation of SGN-targeting gene therapy and of the oCI.","container-title":"Frontiers in Molecular Neuroscience","DOI":"10.3389/fnmol.2021.635897","ISSN":"1662-5099","journalAbbreviation":"Front Mol Neurosci","language":"eng","note":"PMID: 33776648\nPMCID: PMC7991399","page":"635897","source":"PubMed","title":"Developing Fast, Red-Light Optogenetic Stimulation of Spiral Ganglion Neurons for Future Optical Cochlear Implants","volume":"14","author":[{"family":"Huet","given":"Antoine Tarquin"},{"family":"Dombrowski","given":"Tobias"},{"family":"Rankovic","given":"Vladan"},{"family":"Thirumalai","given":"Anupriya"},{"family":"Moser","given":"Tobias"}],"issued":{"date-parts":[["2021"]]}}}],"schema":"https://github.com/citation-style-language/schema/raw/master/csl-citation.json"} </w:instrText>
      </w:r>
      <w:r w:rsidR="000723B9" w:rsidRPr="007F105C">
        <w:rPr>
          <w:rFonts w:ascii="Times New Roman" w:hAnsi="Times New Roman" w:cs="Times New Roman"/>
          <w:bCs/>
          <w:sz w:val="24"/>
          <w:szCs w:val="24"/>
          <w:lang w:val="en-US"/>
        </w:rPr>
        <w:fldChar w:fldCharType="separate"/>
      </w:r>
      <w:r w:rsidR="00283E43" w:rsidRPr="00283E43">
        <w:rPr>
          <w:rFonts w:ascii="Times New Roman" w:hAnsi="Times New Roman" w:cs="Times New Roman"/>
          <w:sz w:val="24"/>
        </w:rPr>
        <w:t>(71)</w:t>
      </w:r>
      <w:r w:rsidR="000723B9" w:rsidRPr="007F105C">
        <w:rPr>
          <w:rFonts w:ascii="Times New Roman" w:hAnsi="Times New Roman" w:cs="Times New Roman"/>
          <w:bCs/>
          <w:sz w:val="24"/>
          <w:szCs w:val="24"/>
          <w:lang w:val="en-US"/>
        </w:rPr>
        <w:fldChar w:fldCharType="end"/>
      </w:r>
      <w:r w:rsidR="000723B9" w:rsidRPr="007F105C">
        <w:rPr>
          <w:rFonts w:ascii="Times New Roman" w:hAnsi="Times New Roman" w:cs="Times New Roman"/>
          <w:bCs/>
          <w:sz w:val="24"/>
          <w:szCs w:val="24"/>
          <w:lang w:val="en-US"/>
        </w:rPr>
        <w:t xml:space="preserve"> and segment</w:t>
      </w:r>
      <w:r w:rsidR="00CB6C52" w:rsidRPr="007F105C">
        <w:rPr>
          <w:rFonts w:ascii="Times New Roman" w:hAnsi="Times New Roman" w:cs="Times New Roman"/>
          <w:bCs/>
          <w:sz w:val="24"/>
          <w:szCs w:val="24"/>
          <w:lang w:val="en-US"/>
        </w:rPr>
        <w:t>ed</w:t>
      </w:r>
      <w:r w:rsidR="000723B9" w:rsidRPr="007F105C">
        <w:rPr>
          <w:rFonts w:ascii="Times New Roman" w:hAnsi="Times New Roman" w:cs="Times New Roman"/>
          <w:bCs/>
          <w:sz w:val="24"/>
          <w:szCs w:val="24"/>
          <w:lang w:val="en-US"/>
        </w:rPr>
        <w:t xml:space="preserve"> individual SGN somas from the </w:t>
      </w:r>
      <w:proofErr w:type="spellStart"/>
      <w:r w:rsidR="000723B9" w:rsidRPr="007F105C">
        <w:rPr>
          <w:rFonts w:ascii="Times New Roman" w:hAnsi="Times New Roman" w:cs="Times New Roman"/>
          <w:bCs/>
          <w:sz w:val="24"/>
          <w:szCs w:val="24"/>
          <w:lang w:val="en-US"/>
        </w:rPr>
        <w:t>Parvalbumin</w:t>
      </w:r>
      <w:proofErr w:type="spellEnd"/>
      <w:r w:rsidR="000723B9" w:rsidRPr="007F105C">
        <w:rPr>
          <w:rFonts w:ascii="Times New Roman" w:hAnsi="Times New Roman" w:cs="Times New Roman"/>
          <w:bCs/>
          <w:sz w:val="24"/>
          <w:szCs w:val="24"/>
          <w:lang w:val="en-US"/>
        </w:rPr>
        <w:t xml:space="preserve"> images, measur</w:t>
      </w:r>
      <w:r w:rsidR="002455A7" w:rsidRPr="007F105C">
        <w:rPr>
          <w:rFonts w:ascii="Times New Roman" w:hAnsi="Times New Roman" w:cs="Times New Roman"/>
          <w:bCs/>
          <w:sz w:val="24"/>
          <w:szCs w:val="24"/>
          <w:lang w:val="en-US"/>
        </w:rPr>
        <w:t>ed</w:t>
      </w:r>
      <w:r w:rsidR="000723B9" w:rsidRPr="007F105C">
        <w:rPr>
          <w:rFonts w:ascii="Times New Roman" w:hAnsi="Times New Roman" w:cs="Times New Roman"/>
          <w:bCs/>
          <w:sz w:val="24"/>
          <w:szCs w:val="24"/>
          <w:lang w:val="en-US"/>
        </w:rPr>
        <w:t xml:space="preserve"> </w:t>
      </w:r>
      <w:r w:rsidR="009C134A" w:rsidRPr="007F105C">
        <w:rPr>
          <w:rFonts w:ascii="Times New Roman" w:hAnsi="Times New Roman" w:cs="Times New Roman"/>
          <w:bCs/>
          <w:sz w:val="24"/>
          <w:szCs w:val="24"/>
          <w:lang w:val="en-US"/>
        </w:rPr>
        <w:t>the</w:t>
      </w:r>
      <w:r w:rsidR="000723B9" w:rsidRPr="007F105C">
        <w:rPr>
          <w:rFonts w:ascii="Times New Roman" w:hAnsi="Times New Roman" w:cs="Times New Roman"/>
          <w:bCs/>
          <w:sz w:val="24"/>
          <w:szCs w:val="24"/>
          <w:lang w:val="en-US"/>
        </w:rPr>
        <w:t xml:space="preserve"> median GFP signal from individual</w:t>
      </w:r>
      <w:r w:rsidR="00CB6C52" w:rsidRPr="007F105C">
        <w:rPr>
          <w:rFonts w:ascii="Times New Roman" w:hAnsi="Times New Roman" w:cs="Times New Roman"/>
          <w:bCs/>
          <w:sz w:val="24"/>
          <w:szCs w:val="24"/>
          <w:lang w:val="en-US"/>
        </w:rPr>
        <w:t>ly</w:t>
      </w:r>
      <w:r w:rsidR="000723B9" w:rsidRPr="007F105C">
        <w:rPr>
          <w:rFonts w:ascii="Times New Roman" w:hAnsi="Times New Roman" w:cs="Times New Roman"/>
          <w:bCs/>
          <w:sz w:val="24"/>
          <w:szCs w:val="24"/>
          <w:lang w:val="en-US"/>
        </w:rPr>
        <w:t xml:space="preserve"> segmented SGNs and defin</w:t>
      </w:r>
      <w:r w:rsidR="002455A7" w:rsidRPr="007F105C">
        <w:rPr>
          <w:rFonts w:ascii="Times New Roman" w:hAnsi="Times New Roman" w:cs="Times New Roman"/>
          <w:bCs/>
          <w:sz w:val="24"/>
          <w:szCs w:val="24"/>
          <w:lang w:val="en-US"/>
        </w:rPr>
        <w:t>ed</w:t>
      </w:r>
      <w:r w:rsidR="000723B9" w:rsidRPr="007F105C">
        <w:rPr>
          <w:rFonts w:ascii="Times New Roman" w:hAnsi="Times New Roman" w:cs="Times New Roman"/>
          <w:bCs/>
          <w:sz w:val="24"/>
          <w:szCs w:val="24"/>
          <w:lang w:val="en-US"/>
        </w:rPr>
        <w:t>, using a Gaussian-mixture model, the threshold</w:t>
      </w:r>
      <w:r w:rsidR="00CC0359" w:rsidRPr="007F105C">
        <w:rPr>
          <w:rFonts w:ascii="Times New Roman" w:hAnsi="Times New Roman" w:cs="Times New Roman"/>
          <w:bCs/>
          <w:sz w:val="24"/>
          <w:szCs w:val="24"/>
          <w:lang w:val="en-US"/>
        </w:rPr>
        <w:t xml:space="preserve"> (vertical grey line)</w:t>
      </w:r>
      <w:r w:rsidR="000723B9" w:rsidRPr="007F105C">
        <w:rPr>
          <w:rFonts w:ascii="Times New Roman" w:hAnsi="Times New Roman" w:cs="Times New Roman"/>
          <w:bCs/>
          <w:sz w:val="24"/>
          <w:szCs w:val="24"/>
          <w:lang w:val="en-US"/>
        </w:rPr>
        <w:t xml:space="preserve"> at which the median GFP brightness exceeded (average + 3 standard deviations</w:t>
      </w:r>
      <w:r w:rsidR="001A6F9A" w:rsidRPr="007F105C">
        <w:rPr>
          <w:rFonts w:ascii="Times New Roman" w:hAnsi="Times New Roman" w:cs="Times New Roman"/>
          <w:bCs/>
          <w:sz w:val="24"/>
          <w:szCs w:val="24"/>
          <w:lang w:val="en-US"/>
        </w:rPr>
        <w:t>, green curve</w:t>
      </w:r>
      <w:r w:rsidR="000723B9" w:rsidRPr="007F105C">
        <w:rPr>
          <w:rFonts w:ascii="Times New Roman" w:hAnsi="Times New Roman" w:cs="Times New Roman"/>
          <w:bCs/>
          <w:sz w:val="24"/>
          <w:szCs w:val="24"/>
          <w:lang w:val="en-US"/>
        </w:rPr>
        <w:t>) the distribution of the GFP background noise</w:t>
      </w:r>
      <w:r w:rsidR="00CC0359" w:rsidRPr="007F105C">
        <w:rPr>
          <w:rFonts w:ascii="Times New Roman" w:hAnsi="Times New Roman" w:cs="Times New Roman"/>
          <w:bCs/>
          <w:sz w:val="24"/>
          <w:szCs w:val="24"/>
          <w:lang w:val="en-US"/>
        </w:rPr>
        <w:t xml:space="preserve"> (F</w:t>
      </w:r>
      <w:r w:rsidR="001A6F9A" w:rsidRPr="007F105C">
        <w:rPr>
          <w:rFonts w:ascii="Times New Roman" w:hAnsi="Times New Roman" w:cs="Times New Roman"/>
          <w:bCs/>
          <w:sz w:val="24"/>
          <w:szCs w:val="24"/>
          <w:lang w:val="en-US"/>
        </w:rPr>
        <w:t>, red curve</w:t>
      </w:r>
      <w:r w:rsidR="00CC0359" w:rsidRPr="007F105C">
        <w:rPr>
          <w:rFonts w:ascii="Times New Roman" w:hAnsi="Times New Roman" w:cs="Times New Roman"/>
          <w:bCs/>
          <w:sz w:val="24"/>
          <w:szCs w:val="24"/>
          <w:lang w:val="en-US"/>
        </w:rPr>
        <w:t>)</w:t>
      </w:r>
      <w:r w:rsidR="000723B9" w:rsidRPr="007F105C">
        <w:rPr>
          <w:rFonts w:ascii="Times New Roman" w:hAnsi="Times New Roman" w:cs="Times New Roman"/>
          <w:bCs/>
          <w:sz w:val="24"/>
          <w:szCs w:val="24"/>
          <w:lang w:val="en-US"/>
        </w:rPr>
        <w:t>.</w:t>
      </w:r>
      <w:r w:rsidRPr="007F105C">
        <w:rPr>
          <w:rFonts w:ascii="Times New Roman" w:hAnsi="Times New Roman" w:cs="Times New Roman"/>
          <w:sz w:val="24"/>
          <w:szCs w:val="24"/>
          <w:lang w:val="en-US"/>
        </w:rPr>
        <w:t xml:space="preserve"> </w:t>
      </w:r>
      <w:r w:rsidRPr="007F105C">
        <w:rPr>
          <w:rFonts w:ascii="Times New Roman" w:hAnsi="Times New Roman" w:cs="Times New Roman"/>
          <w:b/>
          <w:bCs/>
          <w:sz w:val="24"/>
          <w:szCs w:val="24"/>
          <w:lang w:val="en-US"/>
        </w:rPr>
        <w:t>G-I.</w:t>
      </w:r>
      <w:r w:rsidRPr="007F105C">
        <w:rPr>
          <w:rFonts w:ascii="Times New Roman" w:hAnsi="Times New Roman" w:cs="Times New Roman"/>
          <w:sz w:val="24"/>
          <w:szCs w:val="24"/>
          <w:lang w:val="en-US"/>
        </w:rPr>
        <w:t xml:space="preserve"> </w:t>
      </w:r>
      <w:r w:rsidR="00CC0359" w:rsidRPr="007F105C">
        <w:rPr>
          <w:rFonts w:ascii="Times New Roman" w:hAnsi="Times New Roman" w:cs="Times New Roman"/>
          <w:sz w:val="24"/>
          <w:szCs w:val="24"/>
          <w:lang w:val="en-US"/>
        </w:rPr>
        <w:t>Quantification of the</w:t>
      </w:r>
      <w:r w:rsidRPr="007F105C">
        <w:rPr>
          <w:rFonts w:ascii="Times New Roman" w:hAnsi="Times New Roman" w:cs="Times New Roman"/>
          <w:sz w:val="24"/>
          <w:szCs w:val="24"/>
          <w:lang w:val="en-US"/>
        </w:rPr>
        <w:t xml:space="preserve"> SGN density (</w:t>
      </w:r>
      <w:proofErr w:type="spellStart"/>
      <w:r w:rsidR="00CC0359" w:rsidRPr="007F105C">
        <w:rPr>
          <w:rFonts w:ascii="Times New Roman" w:hAnsi="Times New Roman" w:cs="Times New Roman"/>
          <w:sz w:val="24"/>
          <w:szCs w:val="24"/>
          <w:lang w:val="en-US"/>
        </w:rPr>
        <w:t>i.e</w:t>
      </w:r>
      <w:proofErr w:type="spellEnd"/>
      <w:r w:rsidR="00CC035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 xml:space="preserve">number of </w:t>
      </w:r>
      <w:proofErr w:type="spellStart"/>
      <w:r w:rsidRPr="007F105C">
        <w:rPr>
          <w:rFonts w:ascii="Times New Roman" w:hAnsi="Times New Roman" w:cs="Times New Roman"/>
          <w:sz w:val="24"/>
          <w:szCs w:val="24"/>
          <w:lang w:val="en-US"/>
        </w:rPr>
        <w:t>parvalbum</w:t>
      </w:r>
      <w:r w:rsidR="00CC0359" w:rsidRPr="007F105C">
        <w:rPr>
          <w:rFonts w:ascii="Times New Roman" w:hAnsi="Times New Roman" w:cs="Times New Roman"/>
          <w:sz w:val="24"/>
          <w:szCs w:val="24"/>
          <w:lang w:val="en-US"/>
        </w:rPr>
        <w:t>in</w:t>
      </w:r>
      <w:proofErr w:type="spellEnd"/>
      <w:r w:rsidR="00CC0359" w:rsidRPr="007F105C">
        <w:rPr>
          <w:rFonts w:ascii="Times New Roman" w:hAnsi="Times New Roman" w:cs="Times New Roman"/>
          <w:sz w:val="24"/>
          <w:szCs w:val="24"/>
          <w:lang w:val="en-US"/>
        </w:rPr>
        <w:t>-positive SGN somas</w:t>
      </w:r>
      <w:r w:rsidRPr="007F105C">
        <w:rPr>
          <w:rFonts w:ascii="Times New Roman" w:hAnsi="Times New Roman" w:cs="Times New Roman"/>
          <w:sz w:val="24"/>
          <w:szCs w:val="24"/>
          <w:lang w:val="en-US"/>
        </w:rPr>
        <w:t xml:space="preserve"> per cross-sectional area of </w:t>
      </w:r>
      <w:r w:rsidR="002455A7" w:rsidRPr="007F105C">
        <w:rPr>
          <w:rFonts w:ascii="Times New Roman" w:hAnsi="Times New Roman" w:cs="Times New Roman"/>
          <w:sz w:val="24"/>
          <w:szCs w:val="24"/>
          <w:lang w:val="en-US"/>
        </w:rPr>
        <w:t xml:space="preserve">the </w:t>
      </w:r>
      <w:r w:rsidRPr="007F105C">
        <w:rPr>
          <w:rFonts w:ascii="Times New Roman" w:hAnsi="Times New Roman" w:cs="Times New Roman"/>
          <w:sz w:val="24"/>
          <w:szCs w:val="24"/>
          <w:lang w:val="en-US"/>
        </w:rPr>
        <w:t xml:space="preserve">Rosenthal’s canal, </w:t>
      </w:r>
      <w:r w:rsidRPr="007F105C">
        <w:rPr>
          <w:rFonts w:ascii="Times New Roman" w:hAnsi="Times New Roman" w:cs="Times New Roman"/>
          <w:bCs/>
          <w:sz w:val="24"/>
          <w:szCs w:val="24"/>
          <w:lang w:val="en-US"/>
        </w:rPr>
        <w:t>G</w:t>
      </w:r>
      <w:r w:rsidRPr="007F105C">
        <w:rPr>
          <w:rFonts w:ascii="Times New Roman" w:hAnsi="Times New Roman" w:cs="Times New Roman"/>
          <w:sz w:val="24"/>
          <w:szCs w:val="24"/>
          <w:lang w:val="en-US"/>
        </w:rPr>
        <w:t xml:space="preserve">), </w:t>
      </w:r>
      <w:r w:rsidR="009C134A" w:rsidRPr="007F105C">
        <w:rPr>
          <w:rFonts w:ascii="Times New Roman" w:hAnsi="Times New Roman" w:cs="Times New Roman"/>
          <w:sz w:val="24"/>
          <w:szCs w:val="24"/>
          <w:lang w:val="en-US"/>
        </w:rPr>
        <w:t xml:space="preserve">the </w:t>
      </w:r>
      <w:r w:rsidRPr="007F105C">
        <w:rPr>
          <w:rFonts w:ascii="Times New Roman" w:hAnsi="Times New Roman" w:cs="Times New Roman"/>
          <w:sz w:val="24"/>
          <w:szCs w:val="24"/>
          <w:lang w:val="en-US"/>
        </w:rPr>
        <w:t>density of GFP positive SGNs (</w:t>
      </w:r>
      <w:r w:rsidRPr="007F105C">
        <w:rPr>
          <w:rFonts w:ascii="Times New Roman" w:hAnsi="Times New Roman" w:cs="Times New Roman"/>
          <w:bCs/>
          <w:sz w:val="24"/>
          <w:szCs w:val="24"/>
          <w:lang w:val="en-US"/>
        </w:rPr>
        <w:t>H</w:t>
      </w:r>
      <w:r w:rsidRPr="007F105C">
        <w:rPr>
          <w:rFonts w:ascii="Times New Roman" w:hAnsi="Times New Roman" w:cs="Times New Roman"/>
          <w:sz w:val="24"/>
          <w:szCs w:val="24"/>
          <w:lang w:val="en-US"/>
        </w:rPr>
        <w:t xml:space="preserve">), and </w:t>
      </w:r>
      <w:r w:rsidR="000D7479" w:rsidRPr="007F105C">
        <w:rPr>
          <w:rFonts w:ascii="Times New Roman" w:hAnsi="Times New Roman" w:cs="Times New Roman"/>
          <w:sz w:val="24"/>
          <w:szCs w:val="24"/>
          <w:lang w:val="en-US"/>
        </w:rPr>
        <w:t xml:space="preserve">the </w:t>
      </w:r>
      <w:r w:rsidRPr="007F105C">
        <w:rPr>
          <w:rFonts w:ascii="Times New Roman" w:hAnsi="Times New Roman" w:cs="Times New Roman"/>
          <w:sz w:val="24"/>
          <w:szCs w:val="24"/>
          <w:lang w:val="en-US"/>
        </w:rPr>
        <w:t>transduction rate (</w:t>
      </w:r>
      <w:r w:rsidR="00CC0359" w:rsidRPr="007F105C">
        <w:rPr>
          <w:rFonts w:ascii="Times New Roman" w:hAnsi="Times New Roman" w:cs="Times New Roman"/>
          <w:sz w:val="24"/>
          <w:szCs w:val="24"/>
          <w:lang w:val="en-US"/>
        </w:rPr>
        <w:t xml:space="preserve">i.e. </w:t>
      </w:r>
      <w:r w:rsidRPr="007F105C">
        <w:rPr>
          <w:rFonts w:ascii="Times New Roman" w:hAnsi="Times New Roman" w:cs="Times New Roman"/>
          <w:sz w:val="24"/>
          <w:szCs w:val="24"/>
          <w:lang w:val="en-US"/>
        </w:rPr>
        <w:t xml:space="preserve">the ratio between the GFP positive SGN density and the SGN density, </w:t>
      </w:r>
      <w:r w:rsidRPr="007F105C">
        <w:rPr>
          <w:rFonts w:ascii="Times New Roman" w:hAnsi="Times New Roman" w:cs="Times New Roman"/>
          <w:bCs/>
          <w:sz w:val="24"/>
          <w:szCs w:val="24"/>
          <w:lang w:val="en-US"/>
        </w:rPr>
        <w:t>I</w:t>
      </w:r>
      <w:r w:rsidR="00CC0359" w:rsidRPr="007F105C">
        <w:rPr>
          <w:rFonts w:ascii="Times New Roman" w:hAnsi="Times New Roman" w:cs="Times New Roman"/>
          <w:sz w:val="24"/>
          <w:szCs w:val="24"/>
          <w:lang w:val="en-US"/>
        </w:rPr>
        <w:t>)</w:t>
      </w:r>
      <w:r w:rsidRPr="007F105C">
        <w:rPr>
          <w:rFonts w:ascii="Times New Roman" w:hAnsi="Times New Roman" w:cs="Times New Roman"/>
          <w:sz w:val="24"/>
          <w:szCs w:val="24"/>
          <w:lang w:val="en-US"/>
        </w:rPr>
        <w:t xml:space="preserve"> for all cochlear turns of injected (blue, </w:t>
      </w:r>
      <w:r w:rsidRPr="007F105C">
        <w:rPr>
          <w:rFonts w:ascii="Times New Roman" w:hAnsi="Times New Roman" w:cs="Times New Roman"/>
          <w:i/>
          <w:sz w:val="24"/>
          <w:szCs w:val="24"/>
          <w:lang w:val="en-US"/>
        </w:rPr>
        <w:t>N</w:t>
      </w:r>
      <w:r w:rsidR="00CC035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w:t>
      </w:r>
      <w:r w:rsidR="00CC035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51</w:t>
      </w:r>
      <w:r w:rsidR="00CC0359" w:rsidRPr="007F105C">
        <w:rPr>
          <w:rFonts w:ascii="Times New Roman" w:hAnsi="Times New Roman" w:cs="Times New Roman"/>
          <w:sz w:val="24"/>
          <w:szCs w:val="24"/>
          <w:lang w:val="en-US"/>
        </w:rPr>
        <w:t xml:space="preserve"> cochleae</w:t>
      </w:r>
      <w:r w:rsidRPr="007F105C">
        <w:rPr>
          <w:rFonts w:ascii="Times New Roman" w:hAnsi="Times New Roman" w:cs="Times New Roman"/>
          <w:sz w:val="24"/>
          <w:szCs w:val="24"/>
          <w:lang w:val="en-US"/>
        </w:rPr>
        <w:t>) and contralateral non-injected (gr</w:t>
      </w:r>
      <w:r w:rsidR="00CC0359" w:rsidRPr="007F105C">
        <w:rPr>
          <w:rFonts w:ascii="Times New Roman" w:hAnsi="Times New Roman" w:cs="Times New Roman"/>
          <w:sz w:val="24"/>
          <w:szCs w:val="24"/>
          <w:lang w:val="en-US"/>
        </w:rPr>
        <w:t>e</w:t>
      </w:r>
      <w:r w:rsidRPr="007F105C">
        <w:rPr>
          <w:rFonts w:ascii="Times New Roman" w:hAnsi="Times New Roman" w:cs="Times New Roman"/>
          <w:sz w:val="24"/>
          <w:szCs w:val="24"/>
          <w:lang w:val="en-US"/>
        </w:rPr>
        <w:t xml:space="preserve">y, </w:t>
      </w:r>
      <w:r w:rsidRPr="007F105C">
        <w:rPr>
          <w:rFonts w:ascii="Times New Roman" w:hAnsi="Times New Roman" w:cs="Times New Roman"/>
          <w:i/>
          <w:sz w:val="24"/>
          <w:szCs w:val="24"/>
          <w:lang w:val="en-US"/>
        </w:rPr>
        <w:t>N</w:t>
      </w:r>
      <w:r w:rsidR="00CC035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w:t>
      </w:r>
      <w:r w:rsidR="00CC0359" w:rsidRPr="007F105C">
        <w:rPr>
          <w:rFonts w:ascii="Times New Roman" w:hAnsi="Times New Roman" w:cs="Times New Roman"/>
          <w:sz w:val="24"/>
          <w:szCs w:val="24"/>
          <w:lang w:val="en-US"/>
        </w:rPr>
        <w:t xml:space="preserve"> </w:t>
      </w:r>
      <w:r w:rsidRPr="007F105C">
        <w:rPr>
          <w:rFonts w:ascii="Times New Roman" w:hAnsi="Times New Roman" w:cs="Times New Roman"/>
          <w:sz w:val="24"/>
          <w:szCs w:val="24"/>
          <w:lang w:val="en-US"/>
        </w:rPr>
        <w:t>49) mouse cochleae.</w:t>
      </w:r>
      <w:r w:rsidR="00F7619E" w:rsidRPr="007F105C">
        <w:rPr>
          <w:lang w:val="en-US"/>
        </w:rPr>
        <w:t xml:space="preserve"> </w:t>
      </w:r>
      <w:r w:rsidR="00F7619E" w:rsidRPr="007F105C">
        <w:rPr>
          <w:rFonts w:ascii="Times New Roman" w:hAnsi="Times New Roman" w:cs="Times New Roman"/>
          <w:sz w:val="24"/>
          <w:szCs w:val="24"/>
          <w:lang w:val="en-US"/>
        </w:rPr>
        <w:t>Box plots show minimum, 25th percentile, median, 75th percentile, and maximum with individual data point</w:t>
      </w:r>
      <w:r w:rsidR="000D7479" w:rsidRPr="007F105C">
        <w:rPr>
          <w:rFonts w:ascii="Times New Roman" w:hAnsi="Times New Roman" w:cs="Times New Roman"/>
          <w:sz w:val="24"/>
          <w:szCs w:val="24"/>
          <w:lang w:val="en-US"/>
        </w:rPr>
        <w:t>s</w:t>
      </w:r>
      <w:r w:rsidR="00F7619E" w:rsidRPr="007F105C">
        <w:rPr>
          <w:rFonts w:ascii="Times New Roman" w:hAnsi="Times New Roman" w:cs="Times New Roman"/>
          <w:sz w:val="24"/>
          <w:szCs w:val="24"/>
          <w:lang w:val="en-US"/>
        </w:rPr>
        <w:t xml:space="preserve"> overlaid.</w:t>
      </w:r>
      <w:r w:rsidRPr="007F105C">
        <w:rPr>
          <w:rFonts w:ascii="Times New Roman" w:hAnsi="Times New Roman" w:cs="Times New Roman"/>
          <w:sz w:val="24"/>
          <w:szCs w:val="24"/>
          <w:lang w:val="en-US"/>
        </w:rPr>
        <w:t xml:space="preserve"> </w:t>
      </w:r>
      <w:r w:rsidRPr="007F105C">
        <w:rPr>
          <w:rFonts w:ascii="Times New Roman" w:hAnsi="Times New Roman" w:cs="Times New Roman"/>
          <w:b/>
          <w:bCs/>
          <w:sz w:val="24"/>
          <w:szCs w:val="24"/>
          <w:lang w:val="en-US"/>
        </w:rPr>
        <w:t>J.</w:t>
      </w:r>
      <w:r w:rsidRPr="007F105C">
        <w:rPr>
          <w:rFonts w:ascii="Times New Roman" w:hAnsi="Times New Roman" w:cs="Times New Roman"/>
          <w:sz w:val="24"/>
          <w:szCs w:val="24"/>
          <w:lang w:val="en-US"/>
        </w:rPr>
        <w:t xml:space="preserve"> </w:t>
      </w:r>
      <w:r w:rsidR="00F7619E" w:rsidRPr="007F105C">
        <w:rPr>
          <w:rFonts w:ascii="Times New Roman" w:hAnsi="Times New Roman" w:cs="Times New Roman"/>
          <w:sz w:val="24"/>
          <w:szCs w:val="24"/>
          <w:lang w:val="en-US"/>
        </w:rPr>
        <w:t>Quantification of the t</w:t>
      </w:r>
      <w:r w:rsidRPr="007F105C">
        <w:rPr>
          <w:rFonts w:ascii="Times New Roman" w:hAnsi="Times New Roman" w:cs="Times New Roman"/>
          <w:sz w:val="24"/>
          <w:szCs w:val="24"/>
          <w:lang w:val="en-US"/>
        </w:rPr>
        <w:t>ransduction rate</w:t>
      </w:r>
      <w:r w:rsidR="00F7619E" w:rsidRPr="007F105C">
        <w:rPr>
          <w:rFonts w:ascii="Times New Roman" w:hAnsi="Times New Roman" w:cs="Times New Roman"/>
          <w:sz w:val="24"/>
          <w:szCs w:val="24"/>
          <w:lang w:val="en-US"/>
        </w:rPr>
        <w:t xml:space="preserve"> as a function of the oABR result</w:t>
      </w:r>
      <w:r w:rsidRPr="007F105C">
        <w:rPr>
          <w:rFonts w:ascii="Times New Roman" w:hAnsi="Times New Roman" w:cs="Times New Roman"/>
          <w:sz w:val="24"/>
          <w:szCs w:val="24"/>
          <w:lang w:val="en-US"/>
        </w:rPr>
        <w:t xml:space="preserve">. </w:t>
      </w:r>
      <w:r w:rsidRPr="007F105C">
        <w:rPr>
          <w:rFonts w:ascii="Times New Roman" w:hAnsi="Times New Roman" w:cs="Times New Roman"/>
          <w:b/>
          <w:bCs/>
          <w:sz w:val="24"/>
          <w:szCs w:val="24"/>
          <w:lang w:val="en-US"/>
        </w:rPr>
        <w:t>K-L.</w:t>
      </w:r>
      <w:r w:rsidRPr="007F105C">
        <w:rPr>
          <w:rFonts w:ascii="Times New Roman" w:hAnsi="Times New Roman" w:cs="Times New Roman"/>
          <w:sz w:val="24"/>
          <w:szCs w:val="24"/>
          <w:lang w:val="en-US"/>
        </w:rPr>
        <w:t xml:space="preserve"> </w:t>
      </w:r>
      <w:r w:rsidR="00F7619E" w:rsidRPr="007F105C">
        <w:rPr>
          <w:rFonts w:ascii="Times New Roman" w:hAnsi="Times New Roman" w:cs="Times New Roman"/>
          <w:sz w:val="24"/>
          <w:szCs w:val="24"/>
          <w:lang w:val="en-US"/>
        </w:rPr>
        <w:t>Correlation of the transduction rate with the oABR threshold (K) and oABR N</w:t>
      </w:r>
      <w:r w:rsidR="00F7619E" w:rsidRPr="007F105C">
        <w:rPr>
          <w:rFonts w:ascii="Times New Roman" w:hAnsi="Times New Roman" w:cs="Times New Roman"/>
          <w:sz w:val="24"/>
          <w:szCs w:val="24"/>
          <w:vertAlign w:val="subscript"/>
          <w:lang w:val="en-US"/>
        </w:rPr>
        <w:t>1</w:t>
      </w:r>
      <w:r w:rsidR="00F7619E" w:rsidRPr="007F105C">
        <w:rPr>
          <w:rFonts w:ascii="Times New Roman" w:hAnsi="Times New Roman" w:cs="Times New Roman"/>
          <w:sz w:val="24"/>
          <w:szCs w:val="24"/>
          <w:lang w:val="en-US"/>
        </w:rPr>
        <w:t>-P</w:t>
      </w:r>
      <w:r w:rsidR="00F7619E" w:rsidRPr="007F105C">
        <w:rPr>
          <w:rFonts w:ascii="Times New Roman" w:hAnsi="Times New Roman" w:cs="Times New Roman"/>
          <w:sz w:val="24"/>
          <w:szCs w:val="24"/>
          <w:vertAlign w:val="subscript"/>
          <w:lang w:val="en-US"/>
        </w:rPr>
        <w:t>1</w:t>
      </w:r>
      <w:r w:rsidR="00F7619E" w:rsidRPr="007F105C">
        <w:rPr>
          <w:rFonts w:ascii="Times New Roman" w:hAnsi="Times New Roman" w:cs="Times New Roman"/>
          <w:sz w:val="24"/>
          <w:szCs w:val="24"/>
          <w:lang w:val="en-US"/>
        </w:rPr>
        <w:t xml:space="preserve"> amplitude</w:t>
      </w:r>
      <w:r w:rsidRPr="007F105C">
        <w:rPr>
          <w:rFonts w:ascii="Times New Roman" w:hAnsi="Times New Roman" w:cs="Times New Roman"/>
          <w:sz w:val="24"/>
          <w:szCs w:val="24"/>
          <w:lang w:val="en-US"/>
        </w:rPr>
        <w:t xml:space="preserve"> </w:t>
      </w:r>
      <w:r w:rsidR="00F7619E" w:rsidRPr="007F105C">
        <w:rPr>
          <w:rFonts w:ascii="Times New Roman" w:hAnsi="Times New Roman" w:cs="Times New Roman"/>
          <w:sz w:val="24"/>
          <w:szCs w:val="24"/>
          <w:lang w:val="en-US"/>
        </w:rPr>
        <w:t>(L). In case a significant correlation coefficient</w:t>
      </w:r>
      <w:r w:rsidR="006667F5" w:rsidRPr="007F105C">
        <w:rPr>
          <w:rFonts w:ascii="Times New Roman" w:hAnsi="Times New Roman" w:cs="Times New Roman"/>
          <w:sz w:val="24"/>
          <w:szCs w:val="24"/>
          <w:lang w:val="en-US"/>
        </w:rPr>
        <w:t xml:space="preserve"> (R)</w:t>
      </w:r>
      <w:r w:rsidR="00F7619E" w:rsidRPr="007F105C">
        <w:rPr>
          <w:rFonts w:ascii="Times New Roman" w:hAnsi="Times New Roman" w:cs="Times New Roman"/>
          <w:sz w:val="24"/>
          <w:szCs w:val="24"/>
          <w:lang w:val="en-US"/>
        </w:rPr>
        <w:t xml:space="preserve"> was measured, a linear model (blue line) was fitted to the data.    </w:t>
      </w:r>
    </w:p>
    <w:p w14:paraId="2EF5ADC9" w14:textId="694F30FD" w:rsidR="004123BE" w:rsidRPr="007F105C" w:rsidRDefault="004123BE">
      <w:pPr>
        <w:rPr>
          <w:rFonts w:ascii="Times New Roman" w:hAnsi="Times New Roman" w:cs="Times New Roman"/>
          <w:sz w:val="24"/>
          <w:szCs w:val="24"/>
          <w:lang w:val="en-US"/>
        </w:rPr>
      </w:pPr>
      <w:r w:rsidRPr="007F105C">
        <w:rPr>
          <w:rFonts w:ascii="Times New Roman" w:hAnsi="Times New Roman" w:cs="Times New Roman"/>
          <w:sz w:val="24"/>
          <w:szCs w:val="24"/>
          <w:lang w:val="en-US"/>
        </w:rPr>
        <w:br w:type="page"/>
      </w:r>
    </w:p>
    <w:p w14:paraId="4B008578" w14:textId="5D6FA37F" w:rsidR="007A26FA" w:rsidRPr="007F105C" w:rsidRDefault="002D580B" w:rsidP="007819C6">
      <w:pPr>
        <w:spacing w:after="0"/>
        <w:jc w:val="center"/>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w:drawing>
          <wp:inline distT="0" distB="0" distL="0" distR="0" wp14:anchorId="5C7C00C8" wp14:editId="3DBA8AB5">
            <wp:extent cx="4520193" cy="5666244"/>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20193" cy="5666244"/>
                    </a:xfrm>
                    <a:prstGeom prst="rect">
                      <a:avLst/>
                    </a:prstGeom>
                  </pic:spPr>
                </pic:pic>
              </a:graphicData>
            </a:graphic>
          </wp:inline>
        </w:drawing>
      </w:r>
    </w:p>
    <w:p w14:paraId="19C0B471" w14:textId="5DE9064B" w:rsidR="00D443B9" w:rsidRDefault="007A26FA" w:rsidP="00D443B9">
      <w:pPr>
        <w:jc w:val="both"/>
        <w:rPr>
          <w:rFonts w:ascii="Times New Roman" w:hAnsi="Times New Roman" w:cs="Times New Roman"/>
          <w:bCs/>
          <w:sz w:val="24"/>
          <w:szCs w:val="24"/>
          <w:lang w:val="en-US"/>
        </w:rPr>
      </w:pPr>
      <w:r w:rsidRPr="007F105C">
        <w:rPr>
          <w:rFonts w:ascii="Times New Roman" w:hAnsi="Times New Roman" w:cs="Times New Roman"/>
          <w:b/>
          <w:bCs/>
          <w:sz w:val="24"/>
          <w:szCs w:val="24"/>
          <w:lang w:val="en-US"/>
        </w:rPr>
        <w:t xml:space="preserve">Figure S2: </w:t>
      </w:r>
      <w:r w:rsidR="00473426" w:rsidRPr="007F105C">
        <w:rPr>
          <w:rFonts w:ascii="Times New Roman" w:hAnsi="Times New Roman" w:cs="Times New Roman"/>
          <w:b/>
          <w:bCs/>
          <w:sz w:val="24"/>
          <w:szCs w:val="24"/>
          <w:lang w:val="en-US"/>
        </w:rPr>
        <w:t xml:space="preserve">316 and 1000 </w:t>
      </w:r>
      <w:r w:rsidR="009F4238">
        <w:rPr>
          <w:rFonts w:ascii="Times New Roman" w:hAnsi="Times New Roman" w:cs="Times New Roman"/>
          <w:b/>
          <w:bCs/>
          <w:sz w:val="24"/>
          <w:szCs w:val="24"/>
          <w:lang w:val="en-US"/>
        </w:rPr>
        <w:t>stimulation per second</w:t>
      </w:r>
      <w:r w:rsidR="00473426" w:rsidRPr="007F105C">
        <w:rPr>
          <w:rFonts w:ascii="Times New Roman" w:hAnsi="Times New Roman" w:cs="Times New Roman"/>
          <w:b/>
          <w:bCs/>
          <w:sz w:val="24"/>
          <w:szCs w:val="24"/>
          <w:lang w:val="en-US"/>
        </w:rPr>
        <w:t xml:space="preserve"> light pulse trains </w:t>
      </w:r>
      <w:r w:rsidR="006A3DCC" w:rsidRPr="007F105C">
        <w:rPr>
          <w:rFonts w:ascii="Times New Roman" w:hAnsi="Times New Roman" w:cs="Times New Roman"/>
          <w:b/>
          <w:bCs/>
          <w:sz w:val="24"/>
          <w:szCs w:val="24"/>
          <w:lang w:val="en-US"/>
        </w:rPr>
        <w:t>fully adapted</w:t>
      </w:r>
      <w:r w:rsidR="00473426" w:rsidRPr="007F105C">
        <w:rPr>
          <w:rFonts w:ascii="Times New Roman" w:hAnsi="Times New Roman" w:cs="Times New Roman"/>
          <w:b/>
          <w:bCs/>
          <w:sz w:val="24"/>
          <w:szCs w:val="24"/>
          <w:lang w:val="en-US"/>
        </w:rPr>
        <w:t xml:space="preserve"> the SGN firing. </w:t>
      </w:r>
      <w:r w:rsidR="00473426" w:rsidRPr="007F105C">
        <w:rPr>
          <w:rFonts w:ascii="Times New Roman" w:hAnsi="Times New Roman" w:cs="Times New Roman"/>
          <w:bCs/>
          <w:sz w:val="24"/>
          <w:szCs w:val="24"/>
          <w:lang w:val="en-US"/>
        </w:rPr>
        <w:t>Quantification of the number of spike</w:t>
      </w:r>
      <w:r w:rsidR="009C134A" w:rsidRPr="007F105C">
        <w:rPr>
          <w:rFonts w:ascii="Times New Roman" w:hAnsi="Times New Roman" w:cs="Times New Roman"/>
          <w:bCs/>
          <w:sz w:val="24"/>
          <w:szCs w:val="24"/>
          <w:lang w:val="en-US"/>
        </w:rPr>
        <w:t>s</w:t>
      </w:r>
      <w:r w:rsidR="00473426" w:rsidRPr="007F105C">
        <w:rPr>
          <w:rFonts w:ascii="Times New Roman" w:hAnsi="Times New Roman" w:cs="Times New Roman"/>
          <w:bCs/>
          <w:sz w:val="24"/>
          <w:szCs w:val="24"/>
          <w:lang w:val="en-US"/>
        </w:rPr>
        <w:t xml:space="preserve"> per stimulus (</w:t>
      </w:r>
      <w:r w:rsidR="00473426" w:rsidRPr="007F105C">
        <w:rPr>
          <w:rFonts w:ascii="Times New Roman" w:hAnsi="Times New Roman" w:cs="Times New Roman"/>
          <w:b/>
          <w:bCs/>
          <w:sz w:val="24"/>
          <w:szCs w:val="24"/>
          <w:lang w:val="en-US"/>
        </w:rPr>
        <w:t>A, C and E</w:t>
      </w:r>
      <w:r w:rsidR="00473426" w:rsidRPr="007F105C">
        <w:rPr>
          <w:rFonts w:ascii="Times New Roman" w:hAnsi="Times New Roman" w:cs="Times New Roman"/>
          <w:bCs/>
          <w:sz w:val="24"/>
          <w:szCs w:val="24"/>
          <w:lang w:val="en-US"/>
        </w:rPr>
        <w:t xml:space="preserve">) and </w:t>
      </w:r>
      <w:r w:rsidR="00473426" w:rsidRPr="007F105C">
        <w:rPr>
          <w:rFonts w:ascii="Times New Roman" w:hAnsi="Times New Roman" w:cs="Times New Roman"/>
          <w:sz w:val="24"/>
          <w:szCs w:val="24"/>
          <w:lang w:val="en-US"/>
        </w:rPr>
        <w:t xml:space="preserve">adaptation ratio (i.e. the ratio of the discharge rate during the first </w:t>
      </w:r>
      <w:r w:rsidR="009D1755" w:rsidRPr="007F105C">
        <w:rPr>
          <w:rFonts w:ascii="Times New Roman" w:hAnsi="Times New Roman" w:cs="Times New Roman"/>
          <w:sz w:val="24"/>
          <w:szCs w:val="24"/>
          <w:lang w:val="en-US"/>
        </w:rPr>
        <w:t>50</w:t>
      </w:r>
      <w:r w:rsidR="00473426" w:rsidRPr="007F105C">
        <w:rPr>
          <w:rFonts w:ascii="Times New Roman" w:hAnsi="Times New Roman" w:cs="Times New Roman"/>
          <w:sz w:val="24"/>
          <w:szCs w:val="24"/>
          <w:lang w:val="en-US"/>
        </w:rPr>
        <w:t xml:space="preserve"> ms and the first </w:t>
      </w:r>
      <w:r w:rsidR="009D1755" w:rsidRPr="007F105C">
        <w:rPr>
          <w:rFonts w:ascii="Times New Roman" w:hAnsi="Times New Roman" w:cs="Times New Roman"/>
          <w:sz w:val="24"/>
          <w:szCs w:val="24"/>
          <w:lang w:val="en-US"/>
        </w:rPr>
        <w:t>400</w:t>
      </w:r>
      <w:r w:rsidR="00473426" w:rsidRPr="007F105C">
        <w:rPr>
          <w:rFonts w:ascii="Times New Roman" w:hAnsi="Times New Roman" w:cs="Times New Roman"/>
          <w:sz w:val="24"/>
          <w:szCs w:val="24"/>
          <w:lang w:val="en-US"/>
        </w:rPr>
        <w:t xml:space="preserve"> ms of the stimulation, </w:t>
      </w:r>
      <w:r w:rsidR="00473426" w:rsidRPr="007F105C">
        <w:rPr>
          <w:rFonts w:ascii="Times New Roman" w:hAnsi="Times New Roman" w:cs="Times New Roman"/>
          <w:b/>
          <w:sz w:val="24"/>
          <w:szCs w:val="24"/>
          <w:lang w:val="en-US"/>
        </w:rPr>
        <w:t>B, D and F</w:t>
      </w:r>
      <w:r w:rsidR="00473426" w:rsidRPr="007F105C">
        <w:rPr>
          <w:rFonts w:ascii="Times New Roman" w:hAnsi="Times New Roman" w:cs="Times New Roman"/>
          <w:sz w:val="24"/>
          <w:szCs w:val="24"/>
          <w:lang w:val="en-US"/>
        </w:rPr>
        <w:t>) at 100 (</w:t>
      </w:r>
      <w:r w:rsidR="00473426" w:rsidRPr="007F105C">
        <w:rPr>
          <w:rFonts w:ascii="Times New Roman" w:hAnsi="Times New Roman" w:cs="Times New Roman"/>
          <w:b/>
          <w:sz w:val="24"/>
          <w:szCs w:val="24"/>
          <w:lang w:val="en-US"/>
        </w:rPr>
        <w:t>A-B</w:t>
      </w:r>
      <w:r w:rsidR="00473426" w:rsidRPr="007F105C">
        <w:rPr>
          <w:rFonts w:ascii="Times New Roman" w:hAnsi="Times New Roman" w:cs="Times New Roman"/>
          <w:sz w:val="24"/>
          <w:szCs w:val="24"/>
          <w:lang w:val="en-US"/>
        </w:rPr>
        <w:t>), 316 (</w:t>
      </w:r>
      <w:r w:rsidR="00473426" w:rsidRPr="007F105C">
        <w:rPr>
          <w:rFonts w:ascii="Times New Roman" w:hAnsi="Times New Roman" w:cs="Times New Roman"/>
          <w:b/>
          <w:sz w:val="24"/>
          <w:szCs w:val="24"/>
          <w:lang w:val="en-US"/>
        </w:rPr>
        <w:t>C-D</w:t>
      </w:r>
      <w:r w:rsidR="00473426" w:rsidRPr="007F105C">
        <w:rPr>
          <w:rFonts w:ascii="Times New Roman" w:hAnsi="Times New Roman" w:cs="Times New Roman"/>
          <w:sz w:val="24"/>
          <w:szCs w:val="24"/>
          <w:lang w:val="en-US"/>
        </w:rPr>
        <w:t xml:space="preserve">) and 1000 </w:t>
      </w:r>
      <w:r w:rsidR="009F4238">
        <w:rPr>
          <w:rFonts w:ascii="Times New Roman" w:hAnsi="Times New Roman" w:cs="Times New Roman"/>
          <w:sz w:val="24"/>
          <w:szCs w:val="24"/>
          <w:lang w:val="en-US"/>
        </w:rPr>
        <w:t xml:space="preserve">stim. </w:t>
      </w:r>
      <w:proofErr w:type="gramStart"/>
      <w:r w:rsidR="009F4238">
        <w:rPr>
          <w:rFonts w:ascii="Times New Roman" w:hAnsi="Times New Roman" w:cs="Times New Roman"/>
          <w:sz w:val="24"/>
          <w:szCs w:val="24"/>
          <w:lang w:val="en-US"/>
        </w:rPr>
        <w:t>per</w:t>
      </w:r>
      <w:proofErr w:type="gramEnd"/>
      <w:r w:rsidR="009F4238">
        <w:rPr>
          <w:rFonts w:ascii="Times New Roman" w:hAnsi="Times New Roman" w:cs="Times New Roman"/>
          <w:sz w:val="24"/>
          <w:szCs w:val="24"/>
          <w:lang w:val="en-US"/>
        </w:rPr>
        <w:t xml:space="preserve"> second</w:t>
      </w:r>
      <w:r w:rsidR="00473426" w:rsidRPr="007F105C">
        <w:rPr>
          <w:rFonts w:ascii="Times New Roman" w:hAnsi="Times New Roman" w:cs="Times New Roman"/>
          <w:sz w:val="24"/>
          <w:szCs w:val="24"/>
          <w:lang w:val="en-US"/>
        </w:rPr>
        <w:t xml:space="preserve"> (</w:t>
      </w:r>
      <w:r w:rsidR="00473426" w:rsidRPr="007F105C">
        <w:rPr>
          <w:rFonts w:ascii="Times New Roman" w:hAnsi="Times New Roman" w:cs="Times New Roman"/>
          <w:b/>
          <w:sz w:val="24"/>
          <w:szCs w:val="24"/>
          <w:lang w:val="en-US"/>
        </w:rPr>
        <w:t>E-F</w:t>
      </w:r>
      <w:r w:rsidR="00473426" w:rsidRPr="007F105C">
        <w:rPr>
          <w:rFonts w:ascii="Times New Roman" w:hAnsi="Times New Roman" w:cs="Times New Roman"/>
          <w:sz w:val="24"/>
          <w:szCs w:val="24"/>
          <w:lang w:val="en-US"/>
        </w:rPr>
        <w:t>).</w:t>
      </w:r>
      <w:r w:rsidR="007819C6" w:rsidRPr="007F105C">
        <w:rPr>
          <w:rFonts w:ascii="Times New Roman" w:hAnsi="Times New Roman" w:cs="Times New Roman"/>
          <w:sz w:val="24"/>
          <w:szCs w:val="24"/>
          <w:lang w:val="en-US"/>
        </w:rPr>
        <w:t xml:space="preserve"> </w:t>
      </w:r>
      <w:r w:rsidR="009C134A" w:rsidRPr="007F105C">
        <w:rPr>
          <w:rFonts w:ascii="Times New Roman" w:hAnsi="Times New Roman" w:cs="Times New Roman"/>
          <w:bCs/>
          <w:sz w:val="24"/>
          <w:szCs w:val="24"/>
          <w:lang w:val="en-US"/>
        </w:rPr>
        <w:t>The e</w:t>
      </w:r>
      <w:r w:rsidR="00D443B9" w:rsidRPr="007F105C">
        <w:rPr>
          <w:rFonts w:ascii="Times New Roman" w:hAnsi="Times New Roman" w:cs="Times New Roman"/>
          <w:bCs/>
          <w:sz w:val="24"/>
          <w:szCs w:val="24"/>
          <w:lang w:val="en-US"/>
        </w:rPr>
        <w:t xml:space="preserve">ffect of the acoustic levels and light pulse durations was tested by a Wilcoxon signed rank test on paired samples followed by a Bonferroni correction of the </w:t>
      </w:r>
      <w:r w:rsidR="00D443B9" w:rsidRPr="007F105C">
        <w:rPr>
          <w:rFonts w:ascii="Times New Roman" w:hAnsi="Times New Roman" w:cs="Times New Roman"/>
          <w:bCs/>
          <w:i/>
          <w:sz w:val="24"/>
          <w:szCs w:val="24"/>
          <w:lang w:val="en-US"/>
        </w:rPr>
        <w:t>p</w:t>
      </w:r>
      <w:r w:rsidR="00D443B9" w:rsidRPr="007F105C">
        <w:rPr>
          <w:rFonts w:ascii="Times New Roman" w:hAnsi="Times New Roman" w:cs="Times New Roman"/>
          <w:bCs/>
          <w:sz w:val="24"/>
          <w:szCs w:val="24"/>
          <w:lang w:val="en-US"/>
        </w:rPr>
        <w:t xml:space="preserve">-values (**, </w:t>
      </w:r>
      <w:r w:rsidR="00297CDB">
        <w:rPr>
          <w:rFonts w:ascii="Times New Roman" w:hAnsi="Times New Roman" w:cs="Times New Roman"/>
          <w:bCs/>
          <w:i/>
          <w:sz w:val="24"/>
          <w:szCs w:val="24"/>
          <w:lang w:val="en-US"/>
        </w:rPr>
        <w:t>P</w:t>
      </w:r>
      <w:r w:rsidR="00297CDB">
        <w:rPr>
          <w:rFonts w:ascii="Times New Roman" w:hAnsi="Times New Roman" w:cs="Times New Roman"/>
          <w:bCs/>
          <w:sz w:val="24"/>
          <w:szCs w:val="24"/>
          <w:lang w:val="en-US"/>
        </w:rPr>
        <w:t xml:space="preserve"> ≤ </w:t>
      </w:r>
      <w:r w:rsidR="00D443B9" w:rsidRPr="007F105C">
        <w:rPr>
          <w:rFonts w:ascii="Times New Roman" w:hAnsi="Times New Roman" w:cs="Times New Roman"/>
          <w:bCs/>
          <w:sz w:val="24"/>
          <w:szCs w:val="24"/>
          <w:lang w:val="en-US"/>
        </w:rPr>
        <w:t xml:space="preserve">.01; ***, </w:t>
      </w:r>
      <w:r w:rsidR="00297CDB">
        <w:rPr>
          <w:rFonts w:ascii="Times New Roman" w:hAnsi="Times New Roman" w:cs="Times New Roman"/>
          <w:bCs/>
          <w:i/>
          <w:sz w:val="24"/>
          <w:szCs w:val="24"/>
          <w:lang w:val="en-US"/>
        </w:rPr>
        <w:t>P</w:t>
      </w:r>
      <w:r w:rsidR="00297CDB">
        <w:rPr>
          <w:rFonts w:ascii="Times New Roman" w:hAnsi="Times New Roman" w:cs="Times New Roman"/>
          <w:bCs/>
          <w:sz w:val="24"/>
          <w:szCs w:val="24"/>
          <w:lang w:val="en-US"/>
        </w:rPr>
        <w:t xml:space="preserve"> ≤ </w:t>
      </w:r>
      <w:r w:rsidR="00D443B9" w:rsidRPr="007F105C">
        <w:rPr>
          <w:rFonts w:ascii="Times New Roman" w:hAnsi="Times New Roman" w:cs="Times New Roman"/>
          <w:bCs/>
          <w:sz w:val="24"/>
          <w:szCs w:val="24"/>
          <w:lang w:val="en-US"/>
        </w:rPr>
        <w:t>.001).</w:t>
      </w:r>
    </w:p>
    <w:p w14:paraId="4DFBC4AD" w14:textId="77777777" w:rsidR="00303616" w:rsidRDefault="00303616" w:rsidP="00D443B9">
      <w:pPr>
        <w:jc w:val="both"/>
        <w:rPr>
          <w:lang w:val="en-US"/>
        </w:rPr>
      </w:pPr>
    </w:p>
    <w:p w14:paraId="0EB4929D" w14:textId="77777777" w:rsidR="00303616" w:rsidRDefault="00303616">
      <w:pPr>
        <w:rPr>
          <w:lang w:val="en-US"/>
        </w:rPr>
      </w:pPr>
      <w:r>
        <w:rPr>
          <w:lang w:val="en-US"/>
        </w:rPr>
        <w:br w:type="page"/>
      </w:r>
    </w:p>
    <w:p w14:paraId="596A4DE0" w14:textId="390D248F" w:rsidR="00303616" w:rsidRDefault="00303616" w:rsidP="00303616">
      <w:pPr>
        <w:jc w:val="center"/>
        <w:rPr>
          <w:lang w:val="en-US"/>
        </w:rPr>
      </w:pPr>
      <w:r>
        <w:rPr>
          <w:noProof/>
          <w:lang w:val="en-US"/>
        </w:rPr>
        <w:lastRenderedPageBreak/>
        <w:drawing>
          <wp:inline distT="0" distB="0" distL="0" distR="0" wp14:anchorId="33E0D45B" wp14:editId="1D194299">
            <wp:extent cx="2153416" cy="173050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upFigure_Intensity_Threshol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3416" cy="1730505"/>
                    </a:xfrm>
                    <a:prstGeom prst="rect">
                      <a:avLst/>
                    </a:prstGeom>
                  </pic:spPr>
                </pic:pic>
              </a:graphicData>
            </a:graphic>
          </wp:inline>
        </w:drawing>
      </w:r>
    </w:p>
    <w:p w14:paraId="5834115B" w14:textId="56FF2528" w:rsidR="007A26FA" w:rsidRPr="007F105C" w:rsidRDefault="00303616" w:rsidP="007A26FA">
      <w:pPr>
        <w:jc w:val="both"/>
        <w:rPr>
          <w:rFonts w:ascii="Times New Roman" w:hAnsi="Times New Roman" w:cs="Times New Roman"/>
          <w:sz w:val="24"/>
          <w:szCs w:val="24"/>
          <w:lang w:val="en-US"/>
        </w:rPr>
      </w:pPr>
      <w:r w:rsidRPr="007F105C">
        <w:rPr>
          <w:rFonts w:ascii="Times New Roman" w:hAnsi="Times New Roman" w:cs="Times New Roman"/>
          <w:b/>
          <w:bCs/>
          <w:sz w:val="24"/>
          <w:szCs w:val="24"/>
          <w:lang w:val="en-US"/>
        </w:rPr>
        <w:t>Figure S</w:t>
      </w:r>
      <w:r>
        <w:rPr>
          <w:rFonts w:ascii="Times New Roman" w:hAnsi="Times New Roman" w:cs="Times New Roman"/>
          <w:b/>
          <w:bCs/>
          <w:sz w:val="24"/>
          <w:szCs w:val="24"/>
          <w:lang w:val="en-US"/>
        </w:rPr>
        <w:t>3</w:t>
      </w:r>
      <w:r w:rsidRPr="00303616">
        <w:rPr>
          <w:rFonts w:ascii="Times New Roman" w:hAnsi="Times New Roman" w:cs="Times New Roman"/>
          <w:b/>
          <w:bCs/>
          <w:sz w:val="24"/>
          <w:szCs w:val="24"/>
          <w:lang w:val="en-US"/>
        </w:rPr>
        <w:t xml:space="preserve">: </w:t>
      </w:r>
      <w:r w:rsidRPr="001E1F12">
        <w:rPr>
          <w:rFonts w:ascii="Times New Roman" w:hAnsi="Times New Roman" w:cs="Times New Roman"/>
          <w:b/>
          <w:bCs/>
          <w:sz w:val="24"/>
          <w:szCs w:val="24"/>
          <w:lang w:val="en-US"/>
        </w:rPr>
        <w:t xml:space="preserve">Quantification of the </w:t>
      </w:r>
      <w:r w:rsidR="00F4477D" w:rsidRPr="00BC3CCA">
        <w:rPr>
          <w:rFonts w:ascii="Times New Roman" w:hAnsi="Times New Roman" w:cs="Times New Roman"/>
          <w:b/>
          <w:bCs/>
          <w:sz w:val="24"/>
          <w:szCs w:val="24"/>
          <w:lang w:val="en-US"/>
        </w:rPr>
        <w:t xml:space="preserve">light intensity </w:t>
      </w:r>
      <w:r w:rsidRPr="001E1F12">
        <w:rPr>
          <w:rFonts w:ascii="Times New Roman" w:hAnsi="Times New Roman" w:cs="Times New Roman"/>
          <w:b/>
          <w:bCs/>
          <w:sz w:val="24"/>
          <w:szCs w:val="24"/>
          <w:lang w:val="en-US"/>
        </w:rPr>
        <w:t>threshold</w:t>
      </w:r>
      <w:r w:rsidR="00F4477D">
        <w:rPr>
          <w:rFonts w:ascii="Times New Roman" w:hAnsi="Times New Roman" w:cs="Times New Roman"/>
          <w:b/>
          <w:bCs/>
          <w:sz w:val="24"/>
          <w:szCs w:val="24"/>
          <w:lang w:val="en-US"/>
        </w:rPr>
        <w:t xml:space="preserve"> </w:t>
      </w:r>
      <w:r w:rsidRPr="001E1F12">
        <w:rPr>
          <w:rFonts w:ascii="Times New Roman" w:hAnsi="Times New Roman" w:cs="Times New Roman"/>
          <w:b/>
          <w:bCs/>
          <w:sz w:val="24"/>
          <w:szCs w:val="24"/>
          <w:lang w:val="en-US"/>
        </w:rPr>
        <w:t>as a function of the light pulse duration</w:t>
      </w:r>
      <w:r>
        <w:rPr>
          <w:rFonts w:ascii="Times New Roman" w:hAnsi="Times New Roman" w:cs="Times New Roman"/>
          <w:b/>
          <w:bCs/>
          <w:sz w:val="24"/>
          <w:szCs w:val="24"/>
          <w:lang w:val="en-US"/>
        </w:rPr>
        <w:t xml:space="preserve">. </w:t>
      </w:r>
      <w:r w:rsidRPr="001E1F12">
        <w:rPr>
          <w:rFonts w:ascii="Times New Roman" w:hAnsi="Times New Roman" w:cs="Times New Roman"/>
          <w:bCs/>
          <w:sz w:val="24"/>
          <w:szCs w:val="24"/>
          <w:lang w:val="en-US"/>
        </w:rPr>
        <w:t xml:space="preserve">The color code is similar to in </w:t>
      </w:r>
      <w:r>
        <w:rPr>
          <w:rFonts w:ascii="Times New Roman" w:hAnsi="Times New Roman" w:cs="Times New Roman"/>
          <w:bCs/>
          <w:sz w:val="24"/>
          <w:szCs w:val="24"/>
          <w:lang w:val="en-US"/>
        </w:rPr>
        <w:t>figure</w:t>
      </w:r>
      <w:r w:rsidR="005D4839">
        <w:rPr>
          <w:rFonts w:ascii="Times New Roman" w:hAnsi="Times New Roman" w:cs="Times New Roman"/>
          <w:bCs/>
          <w:sz w:val="24"/>
          <w:szCs w:val="24"/>
          <w:lang w:val="en-US"/>
        </w:rPr>
        <w:t xml:space="preserve"> </w:t>
      </w:r>
      <w:r>
        <w:rPr>
          <w:rFonts w:ascii="Times New Roman" w:hAnsi="Times New Roman" w:cs="Times New Roman"/>
          <w:bCs/>
          <w:sz w:val="24"/>
          <w:szCs w:val="24"/>
          <w:lang w:val="en-US"/>
        </w:rPr>
        <w:t>3.</w:t>
      </w:r>
      <w:r w:rsidRPr="001E1F12">
        <w:rPr>
          <w:rFonts w:ascii="Times New Roman" w:hAnsi="Times New Roman" w:cs="Times New Roman"/>
          <w:bCs/>
          <w:sz w:val="24"/>
          <w:szCs w:val="24"/>
          <w:lang w:val="en-US"/>
        </w:rPr>
        <w:t xml:space="preserve">B. Box plots show minimum, 25th percentile, median, 75th percentile, and maximum with individual data points overlaid. Circles represent independent data points and squares paired data points at 0.8, 1.6 and 3.2 </w:t>
      </w:r>
      <w:proofErr w:type="spellStart"/>
      <w:r w:rsidRPr="001E1F12">
        <w:rPr>
          <w:rFonts w:ascii="Times New Roman" w:hAnsi="Times New Roman" w:cs="Times New Roman"/>
          <w:bCs/>
          <w:sz w:val="24"/>
          <w:szCs w:val="24"/>
          <w:lang w:val="en-US"/>
        </w:rPr>
        <w:t>ms.</w:t>
      </w:r>
      <w:proofErr w:type="spellEnd"/>
      <w:r w:rsidRPr="001E1F12">
        <w:rPr>
          <w:rFonts w:ascii="Times New Roman" w:hAnsi="Times New Roman" w:cs="Times New Roman"/>
          <w:bCs/>
          <w:sz w:val="24"/>
          <w:szCs w:val="24"/>
          <w:lang w:val="en-US"/>
        </w:rPr>
        <w:t xml:space="preserve"> </w:t>
      </w:r>
      <w:proofErr w:type="gramStart"/>
      <w:r w:rsidRPr="001E1F12">
        <w:rPr>
          <w:rFonts w:ascii="Times New Roman" w:hAnsi="Times New Roman" w:cs="Times New Roman"/>
          <w:bCs/>
          <w:sz w:val="24"/>
          <w:szCs w:val="24"/>
          <w:lang w:val="en-US"/>
        </w:rPr>
        <w:t>The</w:t>
      </w:r>
      <w:proofErr w:type="gramEnd"/>
      <w:r w:rsidRPr="001E1F12">
        <w:rPr>
          <w:rFonts w:ascii="Times New Roman" w:hAnsi="Times New Roman" w:cs="Times New Roman"/>
          <w:bCs/>
          <w:sz w:val="24"/>
          <w:szCs w:val="24"/>
          <w:lang w:val="en-US"/>
        </w:rPr>
        <w:t xml:space="preserve"> effect of light pulse durations was tested at 0.8, 1.6 and 3.2 ms using a Wilcoxon signed rank test on paired samples followed by a Bonferroni correction. Following assessment for normality using a </w:t>
      </w:r>
      <w:proofErr w:type="spellStart"/>
      <w:r w:rsidRPr="001E1F12">
        <w:rPr>
          <w:rFonts w:ascii="Times New Roman" w:hAnsi="Times New Roman" w:cs="Times New Roman"/>
          <w:bCs/>
          <w:sz w:val="24"/>
          <w:szCs w:val="24"/>
          <w:lang w:val="en-US"/>
        </w:rPr>
        <w:t>Jarque-Bera</w:t>
      </w:r>
      <w:proofErr w:type="spellEnd"/>
      <w:r w:rsidRPr="001E1F12">
        <w:rPr>
          <w:rFonts w:ascii="Times New Roman" w:hAnsi="Times New Roman" w:cs="Times New Roman"/>
          <w:bCs/>
          <w:sz w:val="24"/>
          <w:szCs w:val="24"/>
          <w:lang w:val="en-US"/>
        </w:rPr>
        <w:t xml:space="preserve"> test, the difference between non-saturated and saturated units was tested accordingly by one-way analysis of variance or a </w:t>
      </w:r>
      <w:proofErr w:type="spellStart"/>
      <w:r w:rsidRPr="001E1F12">
        <w:rPr>
          <w:rFonts w:ascii="Times New Roman" w:hAnsi="Times New Roman" w:cs="Times New Roman"/>
          <w:bCs/>
          <w:sz w:val="24"/>
          <w:szCs w:val="24"/>
          <w:lang w:val="en-US"/>
        </w:rPr>
        <w:t>Kruskal</w:t>
      </w:r>
      <w:proofErr w:type="spellEnd"/>
      <w:r w:rsidRPr="00303616">
        <w:rPr>
          <w:rFonts w:ascii="Times New Roman" w:hAnsi="Times New Roman" w:cs="Times New Roman"/>
          <w:bCs/>
          <w:sz w:val="24"/>
          <w:szCs w:val="24"/>
          <w:lang w:val="en-US"/>
        </w:rPr>
        <w:t xml:space="preserve">-Wallis test (*, </w:t>
      </w:r>
      <w:r w:rsidR="00297CDB" w:rsidRPr="00297CDB">
        <w:rPr>
          <w:rFonts w:ascii="Times New Roman" w:hAnsi="Times New Roman" w:cs="Times New Roman"/>
          <w:bCs/>
          <w:i/>
          <w:sz w:val="24"/>
          <w:szCs w:val="24"/>
          <w:lang w:val="en-US"/>
        </w:rPr>
        <w:t>P</w:t>
      </w:r>
      <w:r w:rsidR="00297CDB">
        <w:rPr>
          <w:rFonts w:ascii="Times New Roman" w:hAnsi="Times New Roman" w:cs="Times New Roman"/>
          <w:bCs/>
          <w:sz w:val="24"/>
          <w:szCs w:val="24"/>
          <w:lang w:val="en-US"/>
        </w:rPr>
        <w:t xml:space="preserve"> ≤ </w:t>
      </w:r>
      <w:r w:rsidRPr="00303616">
        <w:rPr>
          <w:rFonts w:ascii="Times New Roman" w:hAnsi="Times New Roman" w:cs="Times New Roman"/>
          <w:bCs/>
          <w:sz w:val="24"/>
          <w:szCs w:val="24"/>
          <w:lang w:val="en-US"/>
        </w:rPr>
        <w:t>.05</w:t>
      </w:r>
      <w:r w:rsidRPr="001E1F12">
        <w:rPr>
          <w:rFonts w:ascii="Times New Roman" w:hAnsi="Times New Roman" w:cs="Times New Roman"/>
          <w:bCs/>
          <w:sz w:val="24"/>
          <w:szCs w:val="24"/>
          <w:lang w:val="en-US"/>
        </w:rPr>
        <w:t xml:space="preserve">; ***, </w:t>
      </w:r>
      <w:r w:rsidR="00297CDB" w:rsidRPr="00297CDB">
        <w:rPr>
          <w:rFonts w:ascii="Times New Roman" w:hAnsi="Times New Roman" w:cs="Times New Roman"/>
          <w:bCs/>
          <w:i/>
          <w:sz w:val="24"/>
          <w:szCs w:val="24"/>
          <w:lang w:val="en-US"/>
        </w:rPr>
        <w:t>P</w:t>
      </w:r>
      <w:r w:rsidR="00297CDB">
        <w:rPr>
          <w:rFonts w:ascii="Times New Roman" w:hAnsi="Times New Roman" w:cs="Times New Roman"/>
          <w:bCs/>
          <w:sz w:val="24"/>
          <w:szCs w:val="24"/>
          <w:lang w:val="en-US"/>
        </w:rPr>
        <w:t xml:space="preserve"> ≤ </w:t>
      </w:r>
      <w:r w:rsidRPr="001E1F12">
        <w:rPr>
          <w:rFonts w:ascii="Times New Roman" w:hAnsi="Times New Roman" w:cs="Times New Roman"/>
          <w:bCs/>
          <w:sz w:val="24"/>
          <w:szCs w:val="24"/>
          <w:lang w:val="en-US"/>
        </w:rPr>
        <w:t>.001).</w:t>
      </w:r>
    </w:p>
    <w:p w14:paraId="1786E5DF" w14:textId="3FD33439" w:rsidR="004123BE" w:rsidRPr="007F105C" w:rsidRDefault="004123BE" w:rsidP="001E1F12">
      <w:pPr>
        <w:jc w:val="center"/>
        <w:rPr>
          <w:rFonts w:ascii="Times New Roman" w:hAnsi="Times New Roman" w:cs="Times New Roman"/>
          <w:sz w:val="24"/>
          <w:szCs w:val="24"/>
          <w:lang w:val="en-US"/>
        </w:rPr>
      </w:pPr>
    </w:p>
    <w:p w14:paraId="24873990" w14:textId="77777777" w:rsidR="004123BE" w:rsidRPr="007F105C" w:rsidRDefault="004123BE" w:rsidP="004123BE">
      <w:pPr>
        <w:jc w:val="both"/>
        <w:rPr>
          <w:rFonts w:ascii="Times New Roman" w:hAnsi="Times New Roman" w:cs="Times New Roman"/>
          <w:sz w:val="24"/>
          <w:szCs w:val="24"/>
          <w:lang w:val="en-US"/>
        </w:rPr>
      </w:pPr>
      <w:r w:rsidRPr="007F105C">
        <w:rPr>
          <w:rFonts w:ascii="Times New Roman" w:hAnsi="Times New Roman" w:cs="Times New Roman"/>
          <w:sz w:val="24"/>
          <w:szCs w:val="24"/>
          <w:lang w:val="en-US"/>
        </w:rPr>
        <w:br w:type="page"/>
      </w:r>
    </w:p>
    <w:p w14:paraId="3C00523F" w14:textId="3A267D86" w:rsidR="004123BE" w:rsidRPr="007F105C" w:rsidRDefault="00E06D37" w:rsidP="00E06D37">
      <w:pPr>
        <w:spacing w:after="0"/>
        <w:jc w:val="center"/>
        <w:rPr>
          <w:rFonts w:ascii="Times New Roman" w:hAnsi="Times New Roman" w:cs="Times New Roman"/>
          <w:sz w:val="24"/>
          <w:szCs w:val="24"/>
          <w:lang w:val="en-US"/>
        </w:rPr>
      </w:pPr>
      <w:r w:rsidRPr="007F105C">
        <w:rPr>
          <w:rFonts w:ascii="Times New Roman" w:hAnsi="Times New Roman" w:cs="Times New Roman"/>
          <w:noProof/>
          <w:sz w:val="24"/>
          <w:szCs w:val="24"/>
          <w:lang w:val="en-US"/>
        </w:rPr>
        <w:lastRenderedPageBreak/>
        <w:drawing>
          <wp:inline distT="0" distB="0" distL="0" distR="0" wp14:anchorId="5A25FC97" wp14:editId="395AA0C3">
            <wp:extent cx="4460096" cy="1987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S3_FMP_S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60096" cy="1987300"/>
                    </a:xfrm>
                    <a:prstGeom prst="rect">
                      <a:avLst/>
                    </a:prstGeom>
                  </pic:spPr>
                </pic:pic>
              </a:graphicData>
            </a:graphic>
          </wp:inline>
        </w:drawing>
      </w:r>
    </w:p>
    <w:p w14:paraId="243BEB8E" w14:textId="77777777" w:rsidR="00E06D37" w:rsidRPr="007F105C" w:rsidRDefault="00E06D37" w:rsidP="00E06D37">
      <w:pPr>
        <w:spacing w:after="0"/>
        <w:jc w:val="both"/>
        <w:rPr>
          <w:rFonts w:ascii="Times New Roman" w:hAnsi="Times New Roman" w:cs="Times New Roman"/>
          <w:sz w:val="24"/>
          <w:szCs w:val="24"/>
          <w:lang w:val="en-US"/>
        </w:rPr>
      </w:pPr>
    </w:p>
    <w:p w14:paraId="3474DAEA" w14:textId="7F786C98" w:rsidR="00E06D37" w:rsidRPr="007F105C" w:rsidRDefault="00E06D37">
      <w:pPr>
        <w:rPr>
          <w:rFonts w:ascii="Times New Roman" w:hAnsi="Times New Roman" w:cs="Times New Roman"/>
          <w:sz w:val="24"/>
          <w:szCs w:val="24"/>
          <w:lang w:val="en-US"/>
        </w:rPr>
      </w:pPr>
      <w:r w:rsidRPr="007F105C">
        <w:rPr>
          <w:rFonts w:ascii="Times New Roman" w:hAnsi="Times New Roman" w:cs="Times New Roman"/>
          <w:b/>
          <w:bCs/>
          <w:sz w:val="24"/>
          <w:szCs w:val="24"/>
          <w:lang w:val="en-US"/>
        </w:rPr>
        <w:t xml:space="preserve">Figure </w:t>
      </w:r>
      <w:r w:rsidR="00303616" w:rsidRPr="007F105C">
        <w:rPr>
          <w:rFonts w:ascii="Times New Roman" w:hAnsi="Times New Roman" w:cs="Times New Roman"/>
          <w:b/>
          <w:bCs/>
          <w:sz w:val="24"/>
          <w:szCs w:val="24"/>
          <w:lang w:val="en-US"/>
        </w:rPr>
        <w:t>S</w:t>
      </w:r>
      <w:r w:rsidR="00303616">
        <w:rPr>
          <w:rFonts w:ascii="Times New Roman" w:hAnsi="Times New Roman" w:cs="Times New Roman"/>
          <w:b/>
          <w:bCs/>
          <w:sz w:val="24"/>
          <w:szCs w:val="24"/>
          <w:lang w:val="en-US"/>
        </w:rPr>
        <w:t>4</w:t>
      </w:r>
      <w:r w:rsidRPr="007F105C">
        <w:rPr>
          <w:rFonts w:ascii="Times New Roman" w:hAnsi="Times New Roman" w:cs="Times New Roman"/>
          <w:b/>
          <w:bCs/>
          <w:sz w:val="24"/>
          <w:szCs w:val="24"/>
          <w:lang w:val="en-US"/>
        </w:rPr>
        <w:t xml:space="preserve">: Time to relative recovery is independent of the spontaneous activity (A) and maximum spike probability (B). </w:t>
      </w:r>
      <w:r w:rsidRPr="007F105C">
        <w:rPr>
          <w:rFonts w:ascii="Times New Roman" w:hAnsi="Times New Roman" w:cs="Times New Roman"/>
          <w:bCs/>
          <w:sz w:val="24"/>
          <w:szCs w:val="24"/>
          <w:lang w:val="en-US"/>
        </w:rPr>
        <w:t xml:space="preserve">The spontaneous activity was measured in the last </w:t>
      </w:r>
      <w:r w:rsidR="001D5B6A" w:rsidRPr="007F105C">
        <w:rPr>
          <w:rFonts w:ascii="Times New Roman" w:hAnsi="Times New Roman" w:cs="Times New Roman"/>
          <w:bCs/>
          <w:sz w:val="24"/>
          <w:szCs w:val="24"/>
          <w:lang w:val="en-US"/>
        </w:rPr>
        <w:t>180</w:t>
      </w:r>
      <w:r w:rsidR="00245AAA">
        <w:rPr>
          <w:rFonts w:ascii="Times New Roman" w:hAnsi="Times New Roman" w:cs="Times New Roman"/>
          <w:bCs/>
          <w:sz w:val="24"/>
          <w:szCs w:val="24"/>
          <w:lang w:val="en-US"/>
        </w:rPr>
        <w:t xml:space="preserve"> </w:t>
      </w:r>
      <w:r w:rsidR="001D5B6A" w:rsidRPr="007F105C">
        <w:rPr>
          <w:rFonts w:ascii="Times New Roman" w:hAnsi="Times New Roman" w:cs="Times New Roman"/>
          <w:bCs/>
          <w:sz w:val="24"/>
          <w:szCs w:val="24"/>
          <w:lang w:val="en-US"/>
        </w:rPr>
        <w:t xml:space="preserve">ms of the </w:t>
      </w:r>
      <w:r w:rsidRPr="007F105C">
        <w:rPr>
          <w:rFonts w:ascii="Times New Roman" w:hAnsi="Times New Roman" w:cs="Times New Roman"/>
          <w:bCs/>
          <w:sz w:val="24"/>
          <w:szCs w:val="24"/>
          <w:lang w:val="en-US"/>
        </w:rPr>
        <w:t>200 ms</w:t>
      </w:r>
      <w:r w:rsidR="00334845" w:rsidRPr="007F105C">
        <w:rPr>
          <w:rFonts w:ascii="Times New Roman" w:hAnsi="Times New Roman" w:cs="Times New Roman"/>
          <w:bCs/>
          <w:sz w:val="24"/>
          <w:szCs w:val="24"/>
          <w:lang w:val="en-US"/>
        </w:rPr>
        <w:t xml:space="preserve"> of dark</w:t>
      </w:r>
      <w:r w:rsidRPr="007F105C">
        <w:rPr>
          <w:rFonts w:ascii="Times New Roman" w:hAnsi="Times New Roman" w:cs="Times New Roman"/>
          <w:bCs/>
          <w:sz w:val="24"/>
          <w:szCs w:val="24"/>
          <w:lang w:val="en-US"/>
        </w:rPr>
        <w:t xml:space="preserve"> following </w:t>
      </w:r>
      <w:r w:rsidR="0042211A" w:rsidRPr="007F105C">
        <w:rPr>
          <w:rFonts w:ascii="Times New Roman" w:hAnsi="Times New Roman" w:cs="Times New Roman"/>
          <w:bCs/>
          <w:sz w:val="24"/>
          <w:szCs w:val="24"/>
          <w:lang w:val="en-US"/>
        </w:rPr>
        <w:t>the longest tested interval (</w:t>
      </w:r>
      <w:r w:rsidR="0042211A" w:rsidRPr="007F105C">
        <w:rPr>
          <w:bCs/>
          <w:lang w:val="en-US"/>
        </w:rPr>
        <w:t>Δ t</w:t>
      </w:r>
      <w:r w:rsidR="0042211A" w:rsidRPr="007F105C">
        <w:rPr>
          <w:rFonts w:ascii="Times New Roman" w:hAnsi="Times New Roman" w:cs="Times New Roman"/>
          <w:bCs/>
          <w:sz w:val="24"/>
          <w:szCs w:val="24"/>
          <w:lang w:val="en-US"/>
        </w:rPr>
        <w:t>). The maximum spike probability was the spike probability measured in response to the probe eliciting the highest spike probability. Light level</w:t>
      </w:r>
      <w:r w:rsidR="00C25F40" w:rsidRPr="007F105C">
        <w:rPr>
          <w:rFonts w:ascii="Times New Roman" w:hAnsi="Times New Roman" w:cs="Times New Roman"/>
          <w:bCs/>
          <w:sz w:val="24"/>
          <w:szCs w:val="24"/>
          <w:lang w:val="en-US"/>
        </w:rPr>
        <w:t>s</w:t>
      </w:r>
      <w:r w:rsidR="0042211A" w:rsidRPr="007F105C">
        <w:rPr>
          <w:rFonts w:ascii="Times New Roman" w:hAnsi="Times New Roman" w:cs="Times New Roman"/>
          <w:bCs/>
          <w:sz w:val="24"/>
          <w:szCs w:val="24"/>
          <w:lang w:val="en-US"/>
        </w:rPr>
        <w:t xml:space="preserve"> were expressed as </w:t>
      </w:r>
      <w:proofErr w:type="spellStart"/>
      <w:r w:rsidR="0042211A" w:rsidRPr="007F105C">
        <w:rPr>
          <w:rFonts w:ascii="Times New Roman" w:hAnsi="Times New Roman" w:cs="Times New Roman"/>
          <w:bCs/>
          <w:sz w:val="24"/>
          <w:szCs w:val="24"/>
          <w:lang w:val="en-US"/>
        </w:rPr>
        <w:t>dB</w:t>
      </w:r>
      <w:r w:rsidR="0042211A" w:rsidRPr="007F105C">
        <w:rPr>
          <w:rFonts w:ascii="Times New Roman" w:hAnsi="Times New Roman" w:cs="Times New Roman"/>
          <w:bCs/>
          <w:sz w:val="24"/>
          <w:szCs w:val="24"/>
          <w:vertAlign w:val="subscript"/>
          <w:lang w:val="en-US"/>
        </w:rPr>
        <w:t>relative</w:t>
      </w:r>
      <w:proofErr w:type="spellEnd"/>
      <w:r w:rsidR="0042211A" w:rsidRPr="007F105C">
        <w:rPr>
          <w:rFonts w:ascii="Times New Roman" w:hAnsi="Times New Roman" w:cs="Times New Roman"/>
          <w:bCs/>
          <w:sz w:val="24"/>
          <w:szCs w:val="24"/>
          <w:vertAlign w:val="subscript"/>
          <w:lang w:val="en-US"/>
        </w:rPr>
        <w:t xml:space="preserve"> to </w:t>
      </w:r>
      <w:proofErr w:type="spellStart"/>
      <w:r w:rsidR="0042211A" w:rsidRPr="007F105C">
        <w:rPr>
          <w:rFonts w:ascii="Times New Roman" w:hAnsi="Times New Roman" w:cs="Times New Roman"/>
          <w:bCs/>
          <w:sz w:val="24"/>
          <w:szCs w:val="24"/>
          <w:vertAlign w:val="subscript"/>
          <w:lang w:val="en-US"/>
        </w:rPr>
        <w:t>oABR</w:t>
      </w:r>
      <w:proofErr w:type="spellEnd"/>
      <w:r w:rsidR="0042211A" w:rsidRPr="007F105C">
        <w:rPr>
          <w:rFonts w:ascii="Times New Roman" w:hAnsi="Times New Roman" w:cs="Times New Roman"/>
          <w:bCs/>
          <w:sz w:val="24"/>
          <w:szCs w:val="24"/>
          <w:vertAlign w:val="subscript"/>
          <w:lang w:val="en-US"/>
        </w:rPr>
        <w:t xml:space="preserve"> threshold</w:t>
      </w:r>
      <w:r w:rsidR="0042211A" w:rsidRPr="007F105C">
        <w:rPr>
          <w:rFonts w:ascii="Times New Roman" w:hAnsi="Times New Roman" w:cs="Times New Roman"/>
          <w:bCs/>
          <w:sz w:val="24"/>
          <w:szCs w:val="24"/>
          <w:lang w:val="en-US"/>
        </w:rPr>
        <w:t xml:space="preserve"> </w:t>
      </w:r>
      <w:r w:rsidR="00BF01E5" w:rsidRPr="007F105C">
        <w:rPr>
          <w:rFonts w:ascii="Times New Roman" w:hAnsi="Times New Roman" w:cs="Times New Roman"/>
          <w:bCs/>
          <w:sz w:val="24"/>
          <w:szCs w:val="24"/>
          <w:lang w:val="en-US"/>
        </w:rPr>
        <w:t xml:space="preserve">(bin width = 2 dB) </w:t>
      </w:r>
      <w:r w:rsidR="0042211A" w:rsidRPr="007F105C">
        <w:rPr>
          <w:rFonts w:ascii="Times New Roman" w:hAnsi="Times New Roman" w:cs="Times New Roman"/>
          <w:bCs/>
          <w:sz w:val="24"/>
          <w:szCs w:val="24"/>
          <w:lang w:val="en-US"/>
        </w:rPr>
        <w:t>and color</w:t>
      </w:r>
      <w:r w:rsidR="00C25F40" w:rsidRPr="007F105C">
        <w:rPr>
          <w:rFonts w:ascii="Times New Roman" w:hAnsi="Times New Roman" w:cs="Times New Roman"/>
          <w:bCs/>
          <w:sz w:val="24"/>
          <w:szCs w:val="24"/>
          <w:lang w:val="en-US"/>
        </w:rPr>
        <w:t>-</w:t>
      </w:r>
      <w:r w:rsidR="0042211A" w:rsidRPr="007F105C">
        <w:rPr>
          <w:rFonts w:ascii="Times New Roman" w:hAnsi="Times New Roman" w:cs="Times New Roman"/>
          <w:bCs/>
          <w:sz w:val="24"/>
          <w:szCs w:val="24"/>
          <w:lang w:val="en-US"/>
        </w:rPr>
        <w:t xml:space="preserve">coded.  </w:t>
      </w:r>
      <w:r w:rsidRPr="007F105C">
        <w:rPr>
          <w:rFonts w:ascii="Times New Roman" w:hAnsi="Times New Roman" w:cs="Times New Roman"/>
          <w:b/>
          <w:bCs/>
          <w:sz w:val="24"/>
          <w:szCs w:val="24"/>
          <w:lang w:val="en-US"/>
        </w:rPr>
        <w:t xml:space="preserve"> </w:t>
      </w:r>
      <w:r w:rsidRPr="007F105C">
        <w:rPr>
          <w:rFonts w:ascii="Times New Roman" w:hAnsi="Times New Roman" w:cs="Times New Roman"/>
          <w:sz w:val="24"/>
          <w:szCs w:val="24"/>
          <w:lang w:val="en-US"/>
        </w:rPr>
        <w:br w:type="page"/>
      </w:r>
    </w:p>
    <w:p w14:paraId="24645874" w14:textId="0DD67373" w:rsidR="004123BE" w:rsidRPr="007F105C" w:rsidRDefault="004123BE" w:rsidP="004123BE">
      <w:pPr>
        <w:jc w:val="both"/>
        <w:rPr>
          <w:rFonts w:ascii="Times New Roman" w:hAnsi="Times New Roman" w:cs="Times New Roman"/>
          <w:sz w:val="24"/>
          <w:szCs w:val="24"/>
          <w:lang w:val="en-US"/>
        </w:rPr>
      </w:pPr>
      <w:r w:rsidRPr="007F105C">
        <w:rPr>
          <w:noProof/>
          <w:lang w:val="en-US"/>
        </w:rPr>
        <w:lastRenderedPageBreak/>
        <w:drawing>
          <wp:inline distT="0" distB="0" distL="0" distR="0" wp14:anchorId="020DD754" wp14:editId="17525B64">
            <wp:extent cx="6876288" cy="2592933"/>
            <wp:effectExtent l="0" t="0" r="0" b="0"/>
            <wp:docPr id="33494748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76288" cy="2592933"/>
                    </a:xfrm>
                    <a:prstGeom prst="rect">
                      <a:avLst/>
                    </a:prstGeom>
                  </pic:spPr>
                </pic:pic>
              </a:graphicData>
            </a:graphic>
          </wp:inline>
        </w:drawing>
      </w:r>
      <w:r w:rsidRPr="007F105C">
        <w:rPr>
          <w:rFonts w:ascii="Times New Roman" w:hAnsi="Times New Roman" w:cs="Times New Roman"/>
          <w:b/>
          <w:bCs/>
          <w:sz w:val="24"/>
          <w:szCs w:val="24"/>
          <w:lang w:val="en-US"/>
        </w:rPr>
        <w:t>Figure S</w:t>
      </w:r>
      <w:r w:rsidR="00303616">
        <w:rPr>
          <w:rFonts w:ascii="Times New Roman" w:hAnsi="Times New Roman" w:cs="Times New Roman"/>
          <w:b/>
          <w:bCs/>
          <w:sz w:val="24"/>
          <w:szCs w:val="24"/>
          <w:lang w:val="en-US"/>
        </w:rPr>
        <w:t>5</w:t>
      </w:r>
      <w:r w:rsidRPr="007F105C">
        <w:rPr>
          <w:rFonts w:ascii="Times New Roman" w:hAnsi="Times New Roman" w:cs="Times New Roman"/>
          <w:b/>
          <w:bCs/>
          <w:sz w:val="24"/>
          <w:szCs w:val="24"/>
          <w:lang w:val="en-US"/>
        </w:rPr>
        <w:t xml:space="preserve">: 12 iterations are needed per condition for </w:t>
      </w:r>
      <w:r w:rsidR="00C25F40" w:rsidRPr="007F105C">
        <w:rPr>
          <w:rFonts w:ascii="Times New Roman" w:hAnsi="Times New Roman" w:cs="Times New Roman"/>
          <w:b/>
          <w:bCs/>
          <w:sz w:val="24"/>
          <w:szCs w:val="24"/>
          <w:lang w:val="en-US"/>
        </w:rPr>
        <w:t>the semi-</w:t>
      </w:r>
      <w:r w:rsidRPr="007F105C">
        <w:rPr>
          <w:rFonts w:ascii="Times New Roman" w:hAnsi="Times New Roman" w:cs="Times New Roman"/>
          <w:b/>
          <w:bCs/>
          <w:sz w:val="24"/>
          <w:szCs w:val="24"/>
          <w:lang w:val="en-US"/>
        </w:rPr>
        <w:t xml:space="preserve">stochastic stimulus. </w:t>
      </w:r>
      <w:r w:rsidRPr="007F105C">
        <w:rPr>
          <w:rFonts w:ascii="Times New Roman" w:hAnsi="Times New Roman" w:cs="Times New Roman"/>
          <w:sz w:val="24"/>
          <w:szCs w:val="24"/>
          <w:lang w:val="en-US"/>
        </w:rPr>
        <w:t>Subplots are showing the classification probability of 35 tested</w:t>
      </w:r>
      <w:r w:rsidR="00075347">
        <w:rPr>
          <w:rFonts w:ascii="Times New Roman" w:hAnsi="Times New Roman" w:cs="Times New Roman"/>
          <w:sz w:val="24"/>
          <w:szCs w:val="24"/>
          <w:lang w:val="en-US"/>
        </w:rPr>
        <w:t xml:space="preserve"> (based on PSTH, bin width = 50 µs)</w:t>
      </w:r>
      <w:r w:rsidRPr="007F105C">
        <w:rPr>
          <w:rFonts w:ascii="Times New Roman" w:hAnsi="Times New Roman" w:cs="Times New Roman"/>
          <w:sz w:val="24"/>
          <w:szCs w:val="24"/>
          <w:lang w:val="en-US"/>
        </w:rPr>
        <w:t xml:space="preserve"> and classified conditions (7 pulse durations x 5 repetition rates in </w:t>
      </w:r>
      <w:r w:rsidR="00C25F40" w:rsidRPr="007F105C">
        <w:rPr>
          <w:rFonts w:ascii="Times New Roman" w:hAnsi="Times New Roman" w:cs="Times New Roman"/>
          <w:sz w:val="24"/>
          <w:szCs w:val="24"/>
          <w:lang w:val="en-US"/>
        </w:rPr>
        <w:t>the semi-</w:t>
      </w:r>
      <w:r w:rsidRPr="007F105C">
        <w:rPr>
          <w:rFonts w:ascii="Times New Roman" w:hAnsi="Times New Roman" w:cs="Times New Roman"/>
          <w:sz w:val="24"/>
          <w:szCs w:val="24"/>
          <w:lang w:val="en-US"/>
        </w:rPr>
        <w:t xml:space="preserve">stochastic stimulus) </w:t>
      </w:r>
      <w:r w:rsidR="00C25F40" w:rsidRPr="007F105C">
        <w:rPr>
          <w:rFonts w:ascii="Times New Roman" w:hAnsi="Times New Roman" w:cs="Times New Roman"/>
          <w:sz w:val="24"/>
          <w:szCs w:val="24"/>
          <w:lang w:val="en-US"/>
        </w:rPr>
        <w:t>for</w:t>
      </w:r>
      <w:r w:rsidRPr="007F105C">
        <w:rPr>
          <w:rFonts w:ascii="Times New Roman" w:hAnsi="Times New Roman" w:cs="Times New Roman"/>
          <w:sz w:val="24"/>
          <w:szCs w:val="24"/>
          <w:lang w:val="en-US"/>
        </w:rPr>
        <w:t xml:space="preserve"> their repetitive presentations (10-200). The plot shows the normalized correct classification probability </w:t>
      </w:r>
      <w:r w:rsidR="00C25F40" w:rsidRPr="007F105C">
        <w:rPr>
          <w:rFonts w:ascii="Times New Roman" w:hAnsi="Times New Roman" w:cs="Times New Roman"/>
          <w:sz w:val="24"/>
          <w:szCs w:val="24"/>
          <w:lang w:val="en-US"/>
        </w:rPr>
        <w:t>as a function of the</w:t>
      </w:r>
      <w:r w:rsidRPr="007F105C">
        <w:rPr>
          <w:rFonts w:ascii="Times New Roman" w:hAnsi="Times New Roman" w:cs="Times New Roman"/>
          <w:sz w:val="24"/>
          <w:szCs w:val="24"/>
          <w:lang w:val="en-US"/>
        </w:rPr>
        <w:t xml:space="preserve"> number of presentations. On average 12 iterations are needed to have a correct classification probability of 1.</w:t>
      </w:r>
    </w:p>
    <w:p w14:paraId="6268CAC1" w14:textId="77777777" w:rsidR="00A24E23" w:rsidRPr="007F105C" w:rsidRDefault="00A24E23" w:rsidP="004123BE">
      <w:pPr>
        <w:jc w:val="both"/>
        <w:rPr>
          <w:rFonts w:ascii="Times New Roman" w:hAnsi="Times New Roman" w:cs="Times New Roman"/>
          <w:sz w:val="24"/>
          <w:szCs w:val="24"/>
          <w:lang w:val="en-US"/>
        </w:rPr>
      </w:pPr>
    </w:p>
    <w:p w14:paraId="046EE888" w14:textId="77777777" w:rsidR="00A24E23" w:rsidRPr="007F105C" w:rsidRDefault="00A24E23">
      <w:pPr>
        <w:rPr>
          <w:rFonts w:ascii="Times New Roman" w:hAnsi="Times New Roman" w:cs="Times New Roman"/>
          <w:sz w:val="24"/>
          <w:szCs w:val="24"/>
          <w:lang w:val="en-US"/>
        </w:rPr>
      </w:pPr>
      <w:r w:rsidRPr="007F105C">
        <w:rPr>
          <w:rFonts w:ascii="Times New Roman" w:hAnsi="Times New Roman" w:cs="Times New Roman"/>
          <w:sz w:val="24"/>
          <w:szCs w:val="24"/>
          <w:lang w:val="en-US"/>
        </w:rPr>
        <w:br w:type="page"/>
      </w:r>
    </w:p>
    <w:p w14:paraId="68D11453" w14:textId="5F0C62BB" w:rsidR="00A24E23" w:rsidRPr="007F105C" w:rsidRDefault="00A24E23" w:rsidP="00A24E23">
      <w:pPr>
        <w:spacing w:after="0"/>
        <w:jc w:val="both"/>
        <w:rPr>
          <w:rFonts w:ascii="Times New Roman" w:hAnsi="Times New Roman" w:cs="Times New Roman"/>
          <w:sz w:val="24"/>
          <w:szCs w:val="24"/>
          <w:lang w:val="en-US"/>
        </w:rPr>
      </w:pPr>
      <w:r w:rsidRPr="007F105C">
        <w:rPr>
          <w:rFonts w:ascii="Times New Roman" w:hAnsi="Times New Roman" w:cs="Times New Roman"/>
          <w:noProof/>
          <w:sz w:val="24"/>
          <w:szCs w:val="24"/>
          <w:lang w:val="en-US"/>
        </w:rPr>
        <w:lastRenderedPageBreak/>
        <w:drawing>
          <wp:inline distT="0" distB="0" distL="0" distR="0" wp14:anchorId="29561AD3" wp14:editId="0D93F331">
            <wp:extent cx="6645107" cy="3252470"/>
            <wp:effectExtent l="0" t="0" r="381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Sup_StatisticsBarCode.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45107" cy="3252470"/>
                    </a:xfrm>
                    <a:prstGeom prst="rect">
                      <a:avLst/>
                    </a:prstGeom>
                  </pic:spPr>
                </pic:pic>
              </a:graphicData>
            </a:graphic>
          </wp:inline>
        </w:drawing>
      </w:r>
    </w:p>
    <w:p w14:paraId="4D15321D" w14:textId="33EC13A9" w:rsidR="002A43DF" w:rsidRPr="007F105C" w:rsidRDefault="00A24E23" w:rsidP="00C94254">
      <w:pPr>
        <w:spacing w:after="0"/>
        <w:jc w:val="both"/>
        <w:rPr>
          <w:rFonts w:ascii="Times New Roman" w:hAnsi="Times New Roman" w:cs="Times New Roman"/>
          <w:sz w:val="24"/>
          <w:szCs w:val="24"/>
          <w:lang w:val="en-US"/>
        </w:rPr>
      </w:pPr>
      <w:r w:rsidRPr="007F105C">
        <w:rPr>
          <w:rFonts w:ascii="Times New Roman" w:hAnsi="Times New Roman" w:cs="Times New Roman"/>
          <w:b/>
          <w:bCs/>
          <w:sz w:val="24"/>
          <w:szCs w:val="24"/>
          <w:lang w:val="en-US"/>
        </w:rPr>
        <w:t>Figure S</w:t>
      </w:r>
      <w:r w:rsidR="00303616">
        <w:rPr>
          <w:rFonts w:ascii="Times New Roman" w:hAnsi="Times New Roman" w:cs="Times New Roman"/>
          <w:b/>
          <w:bCs/>
          <w:sz w:val="24"/>
          <w:szCs w:val="24"/>
          <w:lang w:val="en-US"/>
        </w:rPr>
        <w:t>6</w:t>
      </w:r>
      <w:r w:rsidRPr="007F105C">
        <w:rPr>
          <w:rFonts w:ascii="Times New Roman" w:hAnsi="Times New Roman" w:cs="Times New Roman"/>
          <w:b/>
          <w:bCs/>
          <w:sz w:val="24"/>
          <w:szCs w:val="24"/>
          <w:lang w:val="en-US"/>
        </w:rPr>
        <w:t xml:space="preserve">: </w:t>
      </w:r>
      <w:r w:rsidR="002168C8" w:rsidRPr="007F105C">
        <w:rPr>
          <w:rFonts w:ascii="Times New Roman" w:hAnsi="Times New Roman" w:cs="Times New Roman"/>
          <w:b/>
          <w:bCs/>
          <w:sz w:val="24"/>
          <w:szCs w:val="24"/>
          <w:lang w:val="en-US"/>
        </w:rPr>
        <w:t>Results of the hypothesis tests performed on the data from figure 5.E-F.</w:t>
      </w:r>
      <w:r w:rsidRPr="007F105C">
        <w:rPr>
          <w:rFonts w:ascii="Times New Roman" w:hAnsi="Times New Roman" w:cs="Times New Roman"/>
          <w:b/>
          <w:bCs/>
          <w:sz w:val="24"/>
          <w:szCs w:val="24"/>
          <w:lang w:val="en-US"/>
        </w:rPr>
        <w:t xml:space="preserve"> </w:t>
      </w:r>
      <w:proofErr w:type="gramStart"/>
      <w:r w:rsidR="002168C8" w:rsidRPr="007F105C">
        <w:rPr>
          <w:rFonts w:ascii="Times New Roman" w:hAnsi="Times New Roman" w:cs="Times New Roman"/>
          <w:b/>
          <w:bCs/>
          <w:sz w:val="24"/>
          <w:szCs w:val="24"/>
          <w:lang w:val="en-US"/>
        </w:rPr>
        <w:t>to</w:t>
      </w:r>
      <w:proofErr w:type="gramEnd"/>
      <w:r w:rsidR="002168C8" w:rsidRPr="007F105C">
        <w:rPr>
          <w:rFonts w:ascii="Times New Roman" w:hAnsi="Times New Roman" w:cs="Times New Roman"/>
          <w:b/>
          <w:bCs/>
          <w:sz w:val="24"/>
          <w:szCs w:val="24"/>
          <w:lang w:val="en-US"/>
        </w:rPr>
        <w:t xml:space="preserve"> evaluate the effect of the repetition rate at various pulse duration</w:t>
      </w:r>
      <w:r w:rsidR="00A30E0E" w:rsidRPr="007F105C">
        <w:rPr>
          <w:rFonts w:ascii="Times New Roman" w:hAnsi="Times New Roman" w:cs="Times New Roman"/>
          <w:b/>
          <w:bCs/>
          <w:sz w:val="24"/>
          <w:szCs w:val="24"/>
          <w:lang w:val="en-US"/>
        </w:rPr>
        <w:t>s</w:t>
      </w:r>
      <w:r w:rsidR="002168C8" w:rsidRPr="007F105C">
        <w:rPr>
          <w:rFonts w:ascii="Times New Roman" w:hAnsi="Times New Roman" w:cs="Times New Roman"/>
          <w:b/>
          <w:bCs/>
          <w:sz w:val="24"/>
          <w:szCs w:val="24"/>
          <w:lang w:val="en-US"/>
        </w:rPr>
        <w:t xml:space="preserve"> on the number of spike</w:t>
      </w:r>
      <w:r w:rsidR="00C25F40" w:rsidRPr="007F105C">
        <w:rPr>
          <w:rFonts w:ascii="Times New Roman" w:hAnsi="Times New Roman" w:cs="Times New Roman"/>
          <w:b/>
          <w:bCs/>
          <w:sz w:val="24"/>
          <w:szCs w:val="24"/>
          <w:lang w:val="en-US"/>
        </w:rPr>
        <w:t>s</w:t>
      </w:r>
      <w:r w:rsidR="002168C8" w:rsidRPr="007F105C">
        <w:rPr>
          <w:rFonts w:ascii="Times New Roman" w:hAnsi="Times New Roman" w:cs="Times New Roman"/>
          <w:b/>
          <w:bCs/>
          <w:sz w:val="24"/>
          <w:szCs w:val="24"/>
          <w:lang w:val="en-US"/>
        </w:rPr>
        <w:t xml:space="preserve"> per stimulus, first spike latency and first</w:t>
      </w:r>
      <w:r w:rsidR="00C06323">
        <w:rPr>
          <w:rFonts w:ascii="Times New Roman" w:hAnsi="Times New Roman" w:cs="Times New Roman"/>
          <w:b/>
          <w:bCs/>
          <w:sz w:val="24"/>
          <w:szCs w:val="24"/>
          <w:lang w:val="en-US"/>
        </w:rPr>
        <w:t xml:space="preserve"> latency</w:t>
      </w:r>
      <w:r w:rsidR="002168C8" w:rsidRPr="007F105C">
        <w:rPr>
          <w:rFonts w:ascii="Times New Roman" w:hAnsi="Times New Roman" w:cs="Times New Roman"/>
          <w:b/>
          <w:bCs/>
          <w:sz w:val="24"/>
          <w:szCs w:val="24"/>
          <w:lang w:val="en-US"/>
        </w:rPr>
        <w:t xml:space="preserve"> spike jitter. </w:t>
      </w:r>
      <w:r w:rsidR="002168C8" w:rsidRPr="007F105C">
        <w:rPr>
          <w:rFonts w:ascii="Times New Roman" w:hAnsi="Times New Roman" w:cs="Times New Roman"/>
          <w:bCs/>
          <w:sz w:val="24"/>
          <w:szCs w:val="24"/>
          <w:lang w:val="en-US"/>
        </w:rPr>
        <w:t xml:space="preserve">Wilcoxon signed rank test on paired samples followed by a </w:t>
      </w:r>
      <w:r w:rsidR="00ED30D2" w:rsidRPr="007F105C">
        <w:rPr>
          <w:rFonts w:ascii="Times New Roman" w:hAnsi="Times New Roman" w:cs="Times New Roman"/>
          <w:bCs/>
          <w:sz w:val="24"/>
          <w:szCs w:val="24"/>
          <w:lang w:val="en-US"/>
        </w:rPr>
        <w:t>Bonferroni correction</w:t>
      </w:r>
      <w:r w:rsidR="00C25F40" w:rsidRPr="007F105C">
        <w:rPr>
          <w:rFonts w:ascii="Times New Roman" w:hAnsi="Times New Roman" w:cs="Times New Roman"/>
          <w:bCs/>
          <w:sz w:val="24"/>
          <w:szCs w:val="24"/>
          <w:lang w:val="en-US"/>
        </w:rPr>
        <w:t xml:space="preserve"> </w:t>
      </w:r>
      <w:r w:rsidR="002168C8" w:rsidRPr="007F105C">
        <w:rPr>
          <w:rFonts w:ascii="Times New Roman" w:hAnsi="Times New Roman" w:cs="Times New Roman"/>
          <w:bCs/>
          <w:sz w:val="24"/>
          <w:szCs w:val="24"/>
          <w:lang w:val="en-US"/>
        </w:rPr>
        <w:t xml:space="preserve">test. A color code was used to represent the </w:t>
      </w:r>
      <w:r w:rsidR="002168C8" w:rsidRPr="007F105C">
        <w:rPr>
          <w:rFonts w:ascii="Times New Roman" w:hAnsi="Times New Roman" w:cs="Times New Roman"/>
          <w:bCs/>
          <w:i/>
          <w:sz w:val="24"/>
          <w:szCs w:val="24"/>
          <w:lang w:val="en-US"/>
        </w:rPr>
        <w:t>p</w:t>
      </w:r>
      <w:r w:rsidR="002168C8" w:rsidRPr="007F105C">
        <w:rPr>
          <w:rFonts w:ascii="Times New Roman" w:hAnsi="Times New Roman" w:cs="Times New Roman"/>
          <w:bCs/>
          <w:sz w:val="24"/>
          <w:szCs w:val="24"/>
          <w:lang w:val="en-US"/>
        </w:rPr>
        <w:t>-values.</w:t>
      </w:r>
      <w:r w:rsidR="002168C8" w:rsidRPr="007F105C">
        <w:rPr>
          <w:rFonts w:ascii="Times New Roman" w:hAnsi="Times New Roman" w:cs="Times New Roman"/>
          <w:b/>
          <w:bCs/>
          <w:sz w:val="24"/>
          <w:szCs w:val="24"/>
          <w:lang w:val="en-US"/>
        </w:rPr>
        <w:t xml:space="preserve"> </w:t>
      </w:r>
      <w:bookmarkStart w:id="0" w:name="_GoBack"/>
      <w:bookmarkEnd w:id="0"/>
    </w:p>
    <w:sectPr w:rsidR="002A43DF" w:rsidRPr="007F105C" w:rsidSect="00C94254">
      <w:footerReference w:type="default" r:id="rId15"/>
      <w:pgSz w:w="11906" w:h="16838"/>
      <w:pgMar w:top="720" w:right="720" w:bottom="720" w:left="720"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5AAC17" w16cex:dateUtc="2022-12-31T11:39:00Z"/>
  <w16cex:commentExtensible w16cex:durableId="275C4460" w16cex:dateUtc="2023-01-01T16:41:00Z"/>
  <w16cex:commentExtensible w16cex:durableId="275D8BED" w16cex:dateUtc="2023-01-02T15:59:00Z"/>
  <w16cex:commentExtensible w16cex:durableId="275D8C4F" w16cex:dateUtc="2023-01-02T15:59:00Z"/>
  <w16cex:commentExtensible w16cex:durableId="275D8C8C" w16cex:dateUtc="2023-01-02T16:02:00Z"/>
  <w16cex:commentExtensible w16cex:durableId="275D96C9" w16cex:dateUtc="2023-01-02T16:45:00Z"/>
  <w16cex:commentExtensible w16cex:durableId="275AADD3" w16cex:dateUtc="2022-12-31T11:47:00Z"/>
  <w16cex:commentExtensible w16cex:durableId="275AA50D" w16cex:dateUtc="2022-12-31T11: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60F3D42" w16cid:durableId="275AAC17"/>
  <w16cid:commentId w16cid:paraId="64604A7D" w16cid:durableId="275C4460"/>
  <w16cid:commentId w16cid:paraId="69048591" w16cid:durableId="275D8BED"/>
  <w16cid:commentId w16cid:paraId="71B9B69A" w16cid:durableId="275D8C4F"/>
  <w16cid:commentId w16cid:paraId="59B86A03" w16cid:durableId="275D8C8C"/>
  <w16cid:commentId w16cid:paraId="0107AE1E" w16cid:durableId="275D96C9"/>
  <w16cid:commentId w16cid:paraId="6C352D93" w16cid:durableId="275AADD3"/>
  <w16cid:commentId w16cid:paraId="7F4DE847" w16cid:durableId="275AA50D"/>
</w16cid:commentsIds>
</file>

<file path=word/customizations.xml><?xml version="1.0" encoding="utf-8"?>
<wne:tcg xmlns:r="http://schemas.openxmlformats.org/officeDocument/2006/relationships" xmlns:wne="http://schemas.microsoft.com/office/word/2006/wordml">
  <wne:keymaps>
    <wne:keymap wne:kcmPrimary="02BC">
      <wne:wch wne:val="00002264"/>
    </wne:keymap>
    <wne:keymap wne:kcmPrimary="02BE">
      <wne:wch wne:val="00002265"/>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5D5AE7" w14:textId="77777777" w:rsidR="00547810" w:rsidRDefault="00547810" w:rsidP="002A50AB">
      <w:pPr>
        <w:spacing w:after="0" w:line="240" w:lineRule="auto"/>
      </w:pPr>
      <w:r>
        <w:separator/>
      </w:r>
    </w:p>
  </w:endnote>
  <w:endnote w:type="continuationSeparator" w:id="0">
    <w:p w14:paraId="222F276A" w14:textId="77777777" w:rsidR="00547810" w:rsidRDefault="00547810" w:rsidP="002A50AB">
      <w:pPr>
        <w:spacing w:after="0" w:line="240" w:lineRule="auto"/>
      </w:pPr>
      <w:r>
        <w:continuationSeparator/>
      </w:r>
    </w:p>
  </w:endnote>
  <w:endnote w:type="continuationNotice" w:id="1">
    <w:p w14:paraId="733B4CF0" w14:textId="77777777" w:rsidR="00547810" w:rsidRDefault="0054781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430996"/>
      <w:docPartObj>
        <w:docPartGallery w:val="Page Numbers (Bottom of Page)"/>
        <w:docPartUnique/>
      </w:docPartObj>
    </w:sdtPr>
    <w:sdtEndPr/>
    <w:sdtContent>
      <w:p w14:paraId="5D644A20" w14:textId="4923730F" w:rsidR="000C2A91" w:rsidRDefault="000C2A91">
        <w:pPr>
          <w:pStyle w:val="Footer"/>
          <w:jc w:val="right"/>
        </w:pPr>
        <w:r>
          <w:fldChar w:fldCharType="begin"/>
        </w:r>
        <w:r>
          <w:instrText>PAGE   \* MERGEFORMAT</w:instrText>
        </w:r>
        <w:r>
          <w:fldChar w:fldCharType="separate"/>
        </w:r>
        <w:r w:rsidR="00C94254">
          <w:rPr>
            <w:noProof/>
          </w:rPr>
          <w:t>3</w:t>
        </w:r>
        <w:r>
          <w:fldChar w:fldCharType="end"/>
        </w:r>
      </w:p>
    </w:sdtContent>
  </w:sdt>
  <w:p w14:paraId="6517DE91" w14:textId="77777777" w:rsidR="000C2A91" w:rsidRDefault="000C2A9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5C9A49" w14:textId="77777777" w:rsidR="00547810" w:rsidRDefault="00547810" w:rsidP="002A50AB">
      <w:pPr>
        <w:spacing w:after="0" w:line="240" w:lineRule="auto"/>
      </w:pPr>
      <w:r>
        <w:separator/>
      </w:r>
    </w:p>
  </w:footnote>
  <w:footnote w:type="continuationSeparator" w:id="0">
    <w:p w14:paraId="0D9AF8AF" w14:textId="77777777" w:rsidR="00547810" w:rsidRDefault="00547810" w:rsidP="002A50AB">
      <w:pPr>
        <w:spacing w:after="0" w:line="240" w:lineRule="auto"/>
      </w:pPr>
      <w:r>
        <w:continuationSeparator/>
      </w:r>
    </w:p>
  </w:footnote>
  <w:footnote w:type="continuationNotice" w:id="1">
    <w:p w14:paraId="62952DD2" w14:textId="77777777" w:rsidR="00547810" w:rsidRDefault="00547810">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C760D"/>
    <w:multiLevelType w:val="multilevel"/>
    <w:tmpl w:val="5566C024"/>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 w15:restartNumberingAfterBreak="0">
    <w:nsid w:val="02342171"/>
    <w:multiLevelType w:val="hybridMultilevel"/>
    <w:tmpl w:val="4E50D6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E6843"/>
    <w:multiLevelType w:val="hybridMultilevel"/>
    <w:tmpl w:val="44467D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B3A57AA"/>
    <w:multiLevelType w:val="multilevel"/>
    <w:tmpl w:val="B5645DDC"/>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4" w15:restartNumberingAfterBreak="0">
    <w:nsid w:val="0F1E1F5E"/>
    <w:multiLevelType w:val="multilevel"/>
    <w:tmpl w:val="FD9611E8"/>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5" w15:restartNumberingAfterBreak="0">
    <w:nsid w:val="16991F67"/>
    <w:multiLevelType w:val="hybridMultilevel"/>
    <w:tmpl w:val="4EACB2A8"/>
    <w:lvl w:ilvl="0" w:tplc="5AA62CAC">
      <w:start w:val="3"/>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AC408EB"/>
    <w:multiLevelType w:val="hybridMultilevel"/>
    <w:tmpl w:val="907C85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E1F0C9E"/>
    <w:multiLevelType w:val="hybridMultilevel"/>
    <w:tmpl w:val="758CEBCA"/>
    <w:lvl w:ilvl="0" w:tplc="442CB7D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F9479D4"/>
    <w:multiLevelType w:val="hybridMultilevel"/>
    <w:tmpl w:val="038417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DF0ACC"/>
    <w:multiLevelType w:val="multilevel"/>
    <w:tmpl w:val="BD4ECF50"/>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0" w15:restartNumberingAfterBreak="0">
    <w:nsid w:val="312A47C6"/>
    <w:multiLevelType w:val="hybridMultilevel"/>
    <w:tmpl w:val="80104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1387CBB"/>
    <w:multiLevelType w:val="multilevel"/>
    <w:tmpl w:val="AACE29A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2" w15:restartNumberingAfterBreak="0">
    <w:nsid w:val="428643D5"/>
    <w:multiLevelType w:val="hybridMultilevel"/>
    <w:tmpl w:val="E5CA19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3F8440B"/>
    <w:multiLevelType w:val="hybridMultilevel"/>
    <w:tmpl w:val="3BAA7B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61F6666"/>
    <w:multiLevelType w:val="hybridMultilevel"/>
    <w:tmpl w:val="53F8D4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679588E"/>
    <w:multiLevelType w:val="hybridMultilevel"/>
    <w:tmpl w:val="7F9ACF7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417586"/>
    <w:multiLevelType w:val="hybridMultilevel"/>
    <w:tmpl w:val="D8388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9BD64F7"/>
    <w:multiLevelType w:val="hybridMultilevel"/>
    <w:tmpl w:val="C6CC1E66"/>
    <w:lvl w:ilvl="0" w:tplc="A326642E">
      <w:start w:val="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A692638"/>
    <w:multiLevelType w:val="hybridMultilevel"/>
    <w:tmpl w:val="C4D224BA"/>
    <w:lvl w:ilvl="0" w:tplc="BDBA00CA">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BC94391"/>
    <w:multiLevelType w:val="hybridMultilevel"/>
    <w:tmpl w:val="38AECB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1B90540"/>
    <w:multiLevelType w:val="hybridMultilevel"/>
    <w:tmpl w:val="4B5C8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817697B"/>
    <w:multiLevelType w:val="hybridMultilevel"/>
    <w:tmpl w:val="95B023E0"/>
    <w:lvl w:ilvl="0" w:tplc="432E9FC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8EF3594"/>
    <w:multiLevelType w:val="multilevel"/>
    <w:tmpl w:val="7E841BD8"/>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3" w15:restartNumberingAfterBreak="0">
    <w:nsid w:val="7BDF7233"/>
    <w:multiLevelType w:val="multilevel"/>
    <w:tmpl w:val="D186B1F0"/>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4" w15:restartNumberingAfterBreak="0">
    <w:nsid w:val="7DAA2D3F"/>
    <w:multiLevelType w:val="hybridMultilevel"/>
    <w:tmpl w:val="0BA060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7"/>
  </w:num>
  <w:num w:numId="2">
    <w:abstractNumId w:val="4"/>
  </w:num>
  <w:num w:numId="3">
    <w:abstractNumId w:val="0"/>
  </w:num>
  <w:num w:numId="4">
    <w:abstractNumId w:val="22"/>
  </w:num>
  <w:num w:numId="5">
    <w:abstractNumId w:val="23"/>
  </w:num>
  <w:num w:numId="6">
    <w:abstractNumId w:val="3"/>
  </w:num>
  <w:num w:numId="7">
    <w:abstractNumId w:val="11"/>
  </w:num>
  <w:num w:numId="8">
    <w:abstractNumId w:val="9"/>
  </w:num>
  <w:num w:numId="9">
    <w:abstractNumId w:val="18"/>
  </w:num>
  <w:num w:numId="10">
    <w:abstractNumId w:val="5"/>
  </w:num>
  <w:num w:numId="11">
    <w:abstractNumId w:val="6"/>
  </w:num>
  <w:num w:numId="12">
    <w:abstractNumId w:val="13"/>
  </w:num>
  <w:num w:numId="13">
    <w:abstractNumId w:val="10"/>
  </w:num>
  <w:num w:numId="14">
    <w:abstractNumId w:val="12"/>
  </w:num>
  <w:num w:numId="15">
    <w:abstractNumId w:val="2"/>
  </w:num>
  <w:num w:numId="16">
    <w:abstractNumId w:val="24"/>
  </w:num>
  <w:num w:numId="17">
    <w:abstractNumId w:val="16"/>
  </w:num>
  <w:num w:numId="18">
    <w:abstractNumId w:val="19"/>
  </w:num>
  <w:num w:numId="19">
    <w:abstractNumId w:val="20"/>
  </w:num>
  <w:num w:numId="20">
    <w:abstractNumId w:val="1"/>
  </w:num>
  <w:num w:numId="21">
    <w:abstractNumId w:val="14"/>
  </w:num>
  <w:num w:numId="22">
    <w:abstractNumId w:val="8"/>
  </w:num>
  <w:num w:numId="23">
    <w:abstractNumId w:val="15"/>
  </w:num>
  <w:num w:numId="24">
    <w:abstractNumId w:val="21"/>
  </w:num>
  <w:num w:numId="2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6"/>
  <w:proofState w:spelling="clean" w:grammar="clean"/>
  <w:revisionView w:markup="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tDA0tDA3NzQ1MjOzMDBS0lEKTi0uzszPAykws6gFADGSU0ItAAAA"/>
  </w:docVars>
  <w:rsids>
    <w:rsidRoot w:val="003931C0"/>
    <w:rsid w:val="00000FDC"/>
    <w:rsid w:val="00002358"/>
    <w:rsid w:val="00002BB7"/>
    <w:rsid w:val="00003858"/>
    <w:rsid w:val="00004A27"/>
    <w:rsid w:val="000053B4"/>
    <w:rsid w:val="00005716"/>
    <w:rsid w:val="00006AF4"/>
    <w:rsid w:val="00006EC1"/>
    <w:rsid w:val="000106BF"/>
    <w:rsid w:val="00011C67"/>
    <w:rsid w:val="0002053E"/>
    <w:rsid w:val="00020D18"/>
    <w:rsid w:val="000217A9"/>
    <w:rsid w:val="00024BB3"/>
    <w:rsid w:val="00024BD5"/>
    <w:rsid w:val="00025156"/>
    <w:rsid w:val="00025176"/>
    <w:rsid w:val="0002554A"/>
    <w:rsid w:val="000261A7"/>
    <w:rsid w:val="000266CC"/>
    <w:rsid w:val="000277FF"/>
    <w:rsid w:val="00027B73"/>
    <w:rsid w:val="000334A6"/>
    <w:rsid w:val="0003366C"/>
    <w:rsid w:val="000339EA"/>
    <w:rsid w:val="00034309"/>
    <w:rsid w:val="000358BC"/>
    <w:rsid w:val="000365BF"/>
    <w:rsid w:val="0003675E"/>
    <w:rsid w:val="00037E71"/>
    <w:rsid w:val="00040135"/>
    <w:rsid w:val="00041C62"/>
    <w:rsid w:val="00043D7C"/>
    <w:rsid w:val="00044800"/>
    <w:rsid w:val="000463BB"/>
    <w:rsid w:val="000469D2"/>
    <w:rsid w:val="000474D0"/>
    <w:rsid w:val="000502CC"/>
    <w:rsid w:val="00050DC1"/>
    <w:rsid w:val="00050E4E"/>
    <w:rsid w:val="00052881"/>
    <w:rsid w:val="00054A32"/>
    <w:rsid w:val="00054D8A"/>
    <w:rsid w:val="000551D8"/>
    <w:rsid w:val="000558A9"/>
    <w:rsid w:val="00060315"/>
    <w:rsid w:val="00060AD7"/>
    <w:rsid w:val="000611E7"/>
    <w:rsid w:val="00063712"/>
    <w:rsid w:val="00066295"/>
    <w:rsid w:val="00070659"/>
    <w:rsid w:val="00070B53"/>
    <w:rsid w:val="000718DE"/>
    <w:rsid w:val="000723B9"/>
    <w:rsid w:val="000726BB"/>
    <w:rsid w:val="000732BB"/>
    <w:rsid w:val="00074195"/>
    <w:rsid w:val="00075347"/>
    <w:rsid w:val="00075C65"/>
    <w:rsid w:val="00076035"/>
    <w:rsid w:val="00076EA1"/>
    <w:rsid w:val="00076F58"/>
    <w:rsid w:val="00077E80"/>
    <w:rsid w:val="000817CA"/>
    <w:rsid w:val="000836E8"/>
    <w:rsid w:val="00086B11"/>
    <w:rsid w:val="00087D14"/>
    <w:rsid w:val="000902FA"/>
    <w:rsid w:val="0009140E"/>
    <w:rsid w:val="00092A46"/>
    <w:rsid w:val="00093D8D"/>
    <w:rsid w:val="0009545B"/>
    <w:rsid w:val="00095687"/>
    <w:rsid w:val="000957D1"/>
    <w:rsid w:val="0009674F"/>
    <w:rsid w:val="000A15DF"/>
    <w:rsid w:val="000A1EFC"/>
    <w:rsid w:val="000A265E"/>
    <w:rsid w:val="000A30FF"/>
    <w:rsid w:val="000A510B"/>
    <w:rsid w:val="000A6D9C"/>
    <w:rsid w:val="000A733C"/>
    <w:rsid w:val="000A74F6"/>
    <w:rsid w:val="000B56A4"/>
    <w:rsid w:val="000B570C"/>
    <w:rsid w:val="000B5CEB"/>
    <w:rsid w:val="000B5FE5"/>
    <w:rsid w:val="000C05F6"/>
    <w:rsid w:val="000C14D3"/>
    <w:rsid w:val="000C20FC"/>
    <w:rsid w:val="000C2A91"/>
    <w:rsid w:val="000C2FCA"/>
    <w:rsid w:val="000C3143"/>
    <w:rsid w:val="000C335B"/>
    <w:rsid w:val="000C3C6C"/>
    <w:rsid w:val="000C43BC"/>
    <w:rsid w:val="000C56E0"/>
    <w:rsid w:val="000C6028"/>
    <w:rsid w:val="000C6C14"/>
    <w:rsid w:val="000D0F8C"/>
    <w:rsid w:val="000D152E"/>
    <w:rsid w:val="000D17D7"/>
    <w:rsid w:val="000D21BA"/>
    <w:rsid w:val="000D4F0D"/>
    <w:rsid w:val="000D7479"/>
    <w:rsid w:val="000E0CBA"/>
    <w:rsid w:val="000E11C9"/>
    <w:rsid w:val="000E1D07"/>
    <w:rsid w:val="000E1D93"/>
    <w:rsid w:val="000E1E73"/>
    <w:rsid w:val="000E1F42"/>
    <w:rsid w:val="000E441B"/>
    <w:rsid w:val="000E45ED"/>
    <w:rsid w:val="000E4B8E"/>
    <w:rsid w:val="000E5660"/>
    <w:rsid w:val="000E6728"/>
    <w:rsid w:val="000F1347"/>
    <w:rsid w:val="000F1ED3"/>
    <w:rsid w:val="000F30E8"/>
    <w:rsid w:val="000F334C"/>
    <w:rsid w:val="000F3819"/>
    <w:rsid w:val="000F48AA"/>
    <w:rsid w:val="000F702B"/>
    <w:rsid w:val="000F77DE"/>
    <w:rsid w:val="000F7B6D"/>
    <w:rsid w:val="000F7ED2"/>
    <w:rsid w:val="000F7F18"/>
    <w:rsid w:val="0010201F"/>
    <w:rsid w:val="00102D5B"/>
    <w:rsid w:val="00103F2E"/>
    <w:rsid w:val="001044D1"/>
    <w:rsid w:val="001048E7"/>
    <w:rsid w:val="00105127"/>
    <w:rsid w:val="00105874"/>
    <w:rsid w:val="00107783"/>
    <w:rsid w:val="001100D9"/>
    <w:rsid w:val="0011127D"/>
    <w:rsid w:val="0011202A"/>
    <w:rsid w:val="00112276"/>
    <w:rsid w:val="001132CF"/>
    <w:rsid w:val="0011628C"/>
    <w:rsid w:val="001175AD"/>
    <w:rsid w:val="001175F8"/>
    <w:rsid w:val="00120915"/>
    <w:rsid w:val="0012191A"/>
    <w:rsid w:val="00121C07"/>
    <w:rsid w:val="00121E19"/>
    <w:rsid w:val="0012319D"/>
    <w:rsid w:val="0012341E"/>
    <w:rsid w:val="001236DD"/>
    <w:rsid w:val="001248C2"/>
    <w:rsid w:val="001300E8"/>
    <w:rsid w:val="00130789"/>
    <w:rsid w:val="00130B32"/>
    <w:rsid w:val="00130D4F"/>
    <w:rsid w:val="00133124"/>
    <w:rsid w:val="0013606F"/>
    <w:rsid w:val="00136739"/>
    <w:rsid w:val="00136EFF"/>
    <w:rsid w:val="00137DF5"/>
    <w:rsid w:val="00140890"/>
    <w:rsid w:val="001439F2"/>
    <w:rsid w:val="00143B10"/>
    <w:rsid w:val="00143CEF"/>
    <w:rsid w:val="00144E0B"/>
    <w:rsid w:val="001518A8"/>
    <w:rsid w:val="00153338"/>
    <w:rsid w:val="00156827"/>
    <w:rsid w:val="0016038B"/>
    <w:rsid w:val="001618A1"/>
    <w:rsid w:val="00162AC0"/>
    <w:rsid w:val="0016334A"/>
    <w:rsid w:val="00164BE1"/>
    <w:rsid w:val="001653E5"/>
    <w:rsid w:val="001675FF"/>
    <w:rsid w:val="00167BA5"/>
    <w:rsid w:val="0017118D"/>
    <w:rsid w:val="00171B21"/>
    <w:rsid w:val="0017587E"/>
    <w:rsid w:val="00175CEE"/>
    <w:rsid w:val="00176856"/>
    <w:rsid w:val="0017757C"/>
    <w:rsid w:val="001807DB"/>
    <w:rsid w:val="001808A5"/>
    <w:rsid w:val="00182445"/>
    <w:rsid w:val="00184C55"/>
    <w:rsid w:val="00185FC4"/>
    <w:rsid w:val="001860A3"/>
    <w:rsid w:val="0018673B"/>
    <w:rsid w:val="001867C1"/>
    <w:rsid w:val="00191EA6"/>
    <w:rsid w:val="00192CE0"/>
    <w:rsid w:val="00193815"/>
    <w:rsid w:val="0019442E"/>
    <w:rsid w:val="001965F1"/>
    <w:rsid w:val="00197C65"/>
    <w:rsid w:val="001A0725"/>
    <w:rsid w:val="001A1545"/>
    <w:rsid w:val="001A1610"/>
    <w:rsid w:val="001A18FE"/>
    <w:rsid w:val="001A1B1B"/>
    <w:rsid w:val="001A1DB0"/>
    <w:rsid w:val="001A29FC"/>
    <w:rsid w:val="001A337E"/>
    <w:rsid w:val="001A3D14"/>
    <w:rsid w:val="001A5C70"/>
    <w:rsid w:val="001A6F9A"/>
    <w:rsid w:val="001B079F"/>
    <w:rsid w:val="001B07E8"/>
    <w:rsid w:val="001B1FA0"/>
    <w:rsid w:val="001B4A8E"/>
    <w:rsid w:val="001B4E9A"/>
    <w:rsid w:val="001B5035"/>
    <w:rsid w:val="001B6AEE"/>
    <w:rsid w:val="001B6D6D"/>
    <w:rsid w:val="001C0125"/>
    <w:rsid w:val="001C01EB"/>
    <w:rsid w:val="001C3E2A"/>
    <w:rsid w:val="001C6161"/>
    <w:rsid w:val="001C6794"/>
    <w:rsid w:val="001D060A"/>
    <w:rsid w:val="001D0CAB"/>
    <w:rsid w:val="001D2B65"/>
    <w:rsid w:val="001D2CC0"/>
    <w:rsid w:val="001D50BD"/>
    <w:rsid w:val="001D5B6A"/>
    <w:rsid w:val="001D6396"/>
    <w:rsid w:val="001D6A10"/>
    <w:rsid w:val="001D6F32"/>
    <w:rsid w:val="001E1F12"/>
    <w:rsid w:val="001E2B56"/>
    <w:rsid w:val="001E2C0E"/>
    <w:rsid w:val="001E32B6"/>
    <w:rsid w:val="001E3A43"/>
    <w:rsid w:val="001E49EF"/>
    <w:rsid w:val="001E7FFD"/>
    <w:rsid w:val="001F047A"/>
    <w:rsid w:val="001F05D7"/>
    <w:rsid w:val="001F0774"/>
    <w:rsid w:val="001F174B"/>
    <w:rsid w:val="001F2123"/>
    <w:rsid w:val="001F2638"/>
    <w:rsid w:val="001F2C95"/>
    <w:rsid w:val="001F6B1B"/>
    <w:rsid w:val="001F6B52"/>
    <w:rsid w:val="001F6C14"/>
    <w:rsid w:val="001F71E2"/>
    <w:rsid w:val="001F75D9"/>
    <w:rsid w:val="001F7A33"/>
    <w:rsid w:val="001F7C9E"/>
    <w:rsid w:val="00200217"/>
    <w:rsid w:val="00200EDE"/>
    <w:rsid w:val="002017CB"/>
    <w:rsid w:val="0020213A"/>
    <w:rsid w:val="00205D31"/>
    <w:rsid w:val="002061CF"/>
    <w:rsid w:val="002073A8"/>
    <w:rsid w:val="00207FE0"/>
    <w:rsid w:val="002104E8"/>
    <w:rsid w:val="00210CF5"/>
    <w:rsid w:val="00211D6B"/>
    <w:rsid w:val="00211D97"/>
    <w:rsid w:val="002148A3"/>
    <w:rsid w:val="00215AA3"/>
    <w:rsid w:val="00215C0D"/>
    <w:rsid w:val="002168C8"/>
    <w:rsid w:val="002174DF"/>
    <w:rsid w:val="00217B9A"/>
    <w:rsid w:val="002224B2"/>
    <w:rsid w:val="002239ED"/>
    <w:rsid w:val="00223C6D"/>
    <w:rsid w:val="00224176"/>
    <w:rsid w:val="002248C3"/>
    <w:rsid w:val="00226F88"/>
    <w:rsid w:val="002320F6"/>
    <w:rsid w:val="00232942"/>
    <w:rsid w:val="00232A6B"/>
    <w:rsid w:val="0023342A"/>
    <w:rsid w:val="00233930"/>
    <w:rsid w:val="00234957"/>
    <w:rsid w:val="002349DF"/>
    <w:rsid w:val="00234A4E"/>
    <w:rsid w:val="00234C1D"/>
    <w:rsid w:val="00235078"/>
    <w:rsid w:val="002358CA"/>
    <w:rsid w:val="00237B63"/>
    <w:rsid w:val="00240D89"/>
    <w:rsid w:val="002418D3"/>
    <w:rsid w:val="00242D15"/>
    <w:rsid w:val="002439D6"/>
    <w:rsid w:val="00243D03"/>
    <w:rsid w:val="00245142"/>
    <w:rsid w:val="002455A7"/>
    <w:rsid w:val="00245AAA"/>
    <w:rsid w:val="002460B0"/>
    <w:rsid w:val="002465EE"/>
    <w:rsid w:val="0024789B"/>
    <w:rsid w:val="00252F21"/>
    <w:rsid w:val="002531D7"/>
    <w:rsid w:val="00253C03"/>
    <w:rsid w:val="0025440B"/>
    <w:rsid w:val="0025501C"/>
    <w:rsid w:val="00255CB6"/>
    <w:rsid w:val="00256246"/>
    <w:rsid w:val="002564A6"/>
    <w:rsid w:val="0025669B"/>
    <w:rsid w:val="00257BB1"/>
    <w:rsid w:val="00257C47"/>
    <w:rsid w:val="00260740"/>
    <w:rsid w:val="00260F61"/>
    <w:rsid w:val="00261D16"/>
    <w:rsid w:val="00263023"/>
    <w:rsid w:val="002653B2"/>
    <w:rsid w:val="002658C1"/>
    <w:rsid w:val="002658D5"/>
    <w:rsid w:val="0026595E"/>
    <w:rsid w:val="00266908"/>
    <w:rsid w:val="00266F15"/>
    <w:rsid w:val="0026793E"/>
    <w:rsid w:val="00271A44"/>
    <w:rsid w:val="0027369D"/>
    <w:rsid w:val="0027407C"/>
    <w:rsid w:val="00276586"/>
    <w:rsid w:val="00280713"/>
    <w:rsid w:val="002809C2"/>
    <w:rsid w:val="00281ABE"/>
    <w:rsid w:val="00281FF9"/>
    <w:rsid w:val="002838C4"/>
    <w:rsid w:val="00283B9F"/>
    <w:rsid w:val="00283E43"/>
    <w:rsid w:val="002840DD"/>
    <w:rsid w:val="00284C9F"/>
    <w:rsid w:val="00285688"/>
    <w:rsid w:val="0028604E"/>
    <w:rsid w:val="00287177"/>
    <w:rsid w:val="00287EF6"/>
    <w:rsid w:val="00290B92"/>
    <w:rsid w:val="0029208F"/>
    <w:rsid w:val="00293FB6"/>
    <w:rsid w:val="00296867"/>
    <w:rsid w:val="00297CDB"/>
    <w:rsid w:val="002A3251"/>
    <w:rsid w:val="002A3A5E"/>
    <w:rsid w:val="002A43DF"/>
    <w:rsid w:val="002A474B"/>
    <w:rsid w:val="002A50AB"/>
    <w:rsid w:val="002A5336"/>
    <w:rsid w:val="002A64CB"/>
    <w:rsid w:val="002A7001"/>
    <w:rsid w:val="002B0579"/>
    <w:rsid w:val="002B073A"/>
    <w:rsid w:val="002B0A66"/>
    <w:rsid w:val="002B0FAE"/>
    <w:rsid w:val="002B4DA7"/>
    <w:rsid w:val="002B7877"/>
    <w:rsid w:val="002B7C66"/>
    <w:rsid w:val="002C1E3C"/>
    <w:rsid w:val="002C3290"/>
    <w:rsid w:val="002C523F"/>
    <w:rsid w:val="002C6135"/>
    <w:rsid w:val="002C6642"/>
    <w:rsid w:val="002C6A85"/>
    <w:rsid w:val="002C7014"/>
    <w:rsid w:val="002D0108"/>
    <w:rsid w:val="002D08F1"/>
    <w:rsid w:val="002D1B0C"/>
    <w:rsid w:val="002D28D2"/>
    <w:rsid w:val="002D4278"/>
    <w:rsid w:val="002D44F4"/>
    <w:rsid w:val="002D580B"/>
    <w:rsid w:val="002D5FD1"/>
    <w:rsid w:val="002D6D33"/>
    <w:rsid w:val="002D74E2"/>
    <w:rsid w:val="002D74F9"/>
    <w:rsid w:val="002E0A90"/>
    <w:rsid w:val="002E35BC"/>
    <w:rsid w:val="002E366B"/>
    <w:rsid w:val="002E39BF"/>
    <w:rsid w:val="002E3B8C"/>
    <w:rsid w:val="002E3BCD"/>
    <w:rsid w:val="002E4269"/>
    <w:rsid w:val="002E64F4"/>
    <w:rsid w:val="002F0941"/>
    <w:rsid w:val="002F0A06"/>
    <w:rsid w:val="002F13F2"/>
    <w:rsid w:val="002F1C92"/>
    <w:rsid w:val="002F39B6"/>
    <w:rsid w:val="002F45BE"/>
    <w:rsid w:val="002F4E60"/>
    <w:rsid w:val="002F53B3"/>
    <w:rsid w:val="002F54A3"/>
    <w:rsid w:val="002F54F5"/>
    <w:rsid w:val="002F5585"/>
    <w:rsid w:val="002F677A"/>
    <w:rsid w:val="002F68CE"/>
    <w:rsid w:val="00300C00"/>
    <w:rsid w:val="00300FD6"/>
    <w:rsid w:val="003024DF"/>
    <w:rsid w:val="003025D4"/>
    <w:rsid w:val="00303616"/>
    <w:rsid w:val="003046C1"/>
    <w:rsid w:val="00306068"/>
    <w:rsid w:val="00306694"/>
    <w:rsid w:val="003070E1"/>
    <w:rsid w:val="0030757C"/>
    <w:rsid w:val="003107D7"/>
    <w:rsid w:val="00311B56"/>
    <w:rsid w:val="003121D8"/>
    <w:rsid w:val="00312610"/>
    <w:rsid w:val="00313C39"/>
    <w:rsid w:val="00313DBE"/>
    <w:rsid w:val="00315003"/>
    <w:rsid w:val="003157E7"/>
    <w:rsid w:val="0031656B"/>
    <w:rsid w:val="003175BC"/>
    <w:rsid w:val="00317EF3"/>
    <w:rsid w:val="00320107"/>
    <w:rsid w:val="003216D5"/>
    <w:rsid w:val="00321C9A"/>
    <w:rsid w:val="0032207D"/>
    <w:rsid w:val="00322670"/>
    <w:rsid w:val="00322A1E"/>
    <w:rsid w:val="00322DE1"/>
    <w:rsid w:val="00323310"/>
    <w:rsid w:val="00323FBB"/>
    <w:rsid w:val="0032405D"/>
    <w:rsid w:val="003268AE"/>
    <w:rsid w:val="00326D9E"/>
    <w:rsid w:val="003314B6"/>
    <w:rsid w:val="00332CEB"/>
    <w:rsid w:val="003338BE"/>
    <w:rsid w:val="003341BC"/>
    <w:rsid w:val="00334845"/>
    <w:rsid w:val="00334AE8"/>
    <w:rsid w:val="00334E1B"/>
    <w:rsid w:val="003364E4"/>
    <w:rsid w:val="00340318"/>
    <w:rsid w:val="00341072"/>
    <w:rsid w:val="003416A5"/>
    <w:rsid w:val="00342F57"/>
    <w:rsid w:val="00343200"/>
    <w:rsid w:val="003432EC"/>
    <w:rsid w:val="003453A3"/>
    <w:rsid w:val="003513E7"/>
    <w:rsid w:val="00351476"/>
    <w:rsid w:val="00353D20"/>
    <w:rsid w:val="0035451B"/>
    <w:rsid w:val="00356A38"/>
    <w:rsid w:val="003571BE"/>
    <w:rsid w:val="003602C6"/>
    <w:rsid w:val="00360B08"/>
    <w:rsid w:val="003628E0"/>
    <w:rsid w:val="00362CF7"/>
    <w:rsid w:val="00363CFF"/>
    <w:rsid w:val="0036438B"/>
    <w:rsid w:val="00364BB5"/>
    <w:rsid w:val="00365303"/>
    <w:rsid w:val="0036542B"/>
    <w:rsid w:val="00370DE8"/>
    <w:rsid w:val="00371083"/>
    <w:rsid w:val="003719DB"/>
    <w:rsid w:val="00372155"/>
    <w:rsid w:val="00374AAF"/>
    <w:rsid w:val="00375FCD"/>
    <w:rsid w:val="00376B19"/>
    <w:rsid w:val="0037703F"/>
    <w:rsid w:val="00377596"/>
    <w:rsid w:val="00377994"/>
    <w:rsid w:val="0038040C"/>
    <w:rsid w:val="003806F1"/>
    <w:rsid w:val="00383363"/>
    <w:rsid w:val="003854E3"/>
    <w:rsid w:val="00386845"/>
    <w:rsid w:val="003905CF"/>
    <w:rsid w:val="003931C0"/>
    <w:rsid w:val="00393F84"/>
    <w:rsid w:val="0039401E"/>
    <w:rsid w:val="00394FE1"/>
    <w:rsid w:val="0039591F"/>
    <w:rsid w:val="00396B45"/>
    <w:rsid w:val="00397035"/>
    <w:rsid w:val="00397037"/>
    <w:rsid w:val="003971D6"/>
    <w:rsid w:val="003A0C98"/>
    <w:rsid w:val="003A16FE"/>
    <w:rsid w:val="003A1A48"/>
    <w:rsid w:val="003A202F"/>
    <w:rsid w:val="003A3626"/>
    <w:rsid w:val="003A4291"/>
    <w:rsid w:val="003A5C5B"/>
    <w:rsid w:val="003A5E70"/>
    <w:rsid w:val="003A6190"/>
    <w:rsid w:val="003A6310"/>
    <w:rsid w:val="003A649A"/>
    <w:rsid w:val="003B21DD"/>
    <w:rsid w:val="003B2B05"/>
    <w:rsid w:val="003B3E41"/>
    <w:rsid w:val="003B47CB"/>
    <w:rsid w:val="003B4D49"/>
    <w:rsid w:val="003B5205"/>
    <w:rsid w:val="003B582E"/>
    <w:rsid w:val="003B5B0A"/>
    <w:rsid w:val="003B6097"/>
    <w:rsid w:val="003B6CBB"/>
    <w:rsid w:val="003B733D"/>
    <w:rsid w:val="003B79B7"/>
    <w:rsid w:val="003C0F63"/>
    <w:rsid w:val="003C21B5"/>
    <w:rsid w:val="003C250B"/>
    <w:rsid w:val="003C367D"/>
    <w:rsid w:val="003C7152"/>
    <w:rsid w:val="003C7337"/>
    <w:rsid w:val="003C7FDF"/>
    <w:rsid w:val="003D0763"/>
    <w:rsid w:val="003D1162"/>
    <w:rsid w:val="003D23CA"/>
    <w:rsid w:val="003D521D"/>
    <w:rsid w:val="003D6725"/>
    <w:rsid w:val="003D7058"/>
    <w:rsid w:val="003D7119"/>
    <w:rsid w:val="003D7DB4"/>
    <w:rsid w:val="003E2414"/>
    <w:rsid w:val="003E2495"/>
    <w:rsid w:val="003E3940"/>
    <w:rsid w:val="003E4882"/>
    <w:rsid w:val="003E684E"/>
    <w:rsid w:val="003E6993"/>
    <w:rsid w:val="003F0E38"/>
    <w:rsid w:val="003F3458"/>
    <w:rsid w:val="003F4091"/>
    <w:rsid w:val="003F481D"/>
    <w:rsid w:val="003F4C48"/>
    <w:rsid w:val="003F52EF"/>
    <w:rsid w:val="003F56CE"/>
    <w:rsid w:val="004010D0"/>
    <w:rsid w:val="004048AD"/>
    <w:rsid w:val="00404AEB"/>
    <w:rsid w:val="0040518C"/>
    <w:rsid w:val="0040627D"/>
    <w:rsid w:val="00406C7F"/>
    <w:rsid w:val="00410148"/>
    <w:rsid w:val="00411D4A"/>
    <w:rsid w:val="0041217C"/>
    <w:rsid w:val="004123BE"/>
    <w:rsid w:val="004160D6"/>
    <w:rsid w:val="00416E56"/>
    <w:rsid w:val="00417174"/>
    <w:rsid w:val="00420CCF"/>
    <w:rsid w:val="00421BD9"/>
    <w:rsid w:val="0042211A"/>
    <w:rsid w:val="004221E8"/>
    <w:rsid w:val="00422C8E"/>
    <w:rsid w:val="00423544"/>
    <w:rsid w:val="0042381A"/>
    <w:rsid w:val="004242DF"/>
    <w:rsid w:val="00424DA6"/>
    <w:rsid w:val="00425CF4"/>
    <w:rsid w:val="00426F39"/>
    <w:rsid w:val="004275D4"/>
    <w:rsid w:val="004277D5"/>
    <w:rsid w:val="004311A8"/>
    <w:rsid w:val="00431C92"/>
    <w:rsid w:val="0043391D"/>
    <w:rsid w:val="00433BF6"/>
    <w:rsid w:val="004410DA"/>
    <w:rsid w:val="004410EE"/>
    <w:rsid w:val="00441B17"/>
    <w:rsid w:val="00441E11"/>
    <w:rsid w:val="004462F4"/>
    <w:rsid w:val="00447448"/>
    <w:rsid w:val="004500CB"/>
    <w:rsid w:val="0045347D"/>
    <w:rsid w:val="00453C4D"/>
    <w:rsid w:val="00456C12"/>
    <w:rsid w:val="00456E80"/>
    <w:rsid w:val="00457E11"/>
    <w:rsid w:val="00463347"/>
    <w:rsid w:val="00463D3C"/>
    <w:rsid w:val="00464E0D"/>
    <w:rsid w:val="00470294"/>
    <w:rsid w:val="00473028"/>
    <w:rsid w:val="00473426"/>
    <w:rsid w:val="0047394E"/>
    <w:rsid w:val="00473C8C"/>
    <w:rsid w:val="0047688C"/>
    <w:rsid w:val="00477A70"/>
    <w:rsid w:val="004817C7"/>
    <w:rsid w:val="004831FE"/>
    <w:rsid w:val="0048330D"/>
    <w:rsid w:val="00483A45"/>
    <w:rsid w:val="004843AA"/>
    <w:rsid w:val="00487DB3"/>
    <w:rsid w:val="00490344"/>
    <w:rsid w:val="00491DB2"/>
    <w:rsid w:val="00491EDC"/>
    <w:rsid w:val="004923E9"/>
    <w:rsid w:val="004931E4"/>
    <w:rsid w:val="00493AE5"/>
    <w:rsid w:val="004944BD"/>
    <w:rsid w:val="004954D8"/>
    <w:rsid w:val="00495584"/>
    <w:rsid w:val="004956F4"/>
    <w:rsid w:val="0049729A"/>
    <w:rsid w:val="004A2FA1"/>
    <w:rsid w:val="004A4337"/>
    <w:rsid w:val="004B067C"/>
    <w:rsid w:val="004B52C6"/>
    <w:rsid w:val="004B6257"/>
    <w:rsid w:val="004B62EB"/>
    <w:rsid w:val="004B7A91"/>
    <w:rsid w:val="004B7E1B"/>
    <w:rsid w:val="004C07F9"/>
    <w:rsid w:val="004C0C8C"/>
    <w:rsid w:val="004C0E4A"/>
    <w:rsid w:val="004C2D13"/>
    <w:rsid w:val="004C3427"/>
    <w:rsid w:val="004C3566"/>
    <w:rsid w:val="004C4255"/>
    <w:rsid w:val="004C44DC"/>
    <w:rsid w:val="004C792D"/>
    <w:rsid w:val="004C7F9B"/>
    <w:rsid w:val="004D1332"/>
    <w:rsid w:val="004D18AC"/>
    <w:rsid w:val="004D1A20"/>
    <w:rsid w:val="004D2195"/>
    <w:rsid w:val="004D262E"/>
    <w:rsid w:val="004D3CF0"/>
    <w:rsid w:val="004D4880"/>
    <w:rsid w:val="004D4CAF"/>
    <w:rsid w:val="004D746D"/>
    <w:rsid w:val="004E29C9"/>
    <w:rsid w:val="004E676E"/>
    <w:rsid w:val="004E7FAF"/>
    <w:rsid w:val="004F07CC"/>
    <w:rsid w:val="004F2226"/>
    <w:rsid w:val="004F2614"/>
    <w:rsid w:val="004F2919"/>
    <w:rsid w:val="004F2BF5"/>
    <w:rsid w:val="004F3497"/>
    <w:rsid w:val="004F4138"/>
    <w:rsid w:val="004F54A6"/>
    <w:rsid w:val="004F73D6"/>
    <w:rsid w:val="0050054D"/>
    <w:rsid w:val="00503600"/>
    <w:rsid w:val="00503A68"/>
    <w:rsid w:val="00503CB7"/>
    <w:rsid w:val="00505EB6"/>
    <w:rsid w:val="00505F4B"/>
    <w:rsid w:val="00505F55"/>
    <w:rsid w:val="00506011"/>
    <w:rsid w:val="005063A0"/>
    <w:rsid w:val="00506CA0"/>
    <w:rsid w:val="00510582"/>
    <w:rsid w:val="005106CA"/>
    <w:rsid w:val="00511220"/>
    <w:rsid w:val="00511644"/>
    <w:rsid w:val="005128CF"/>
    <w:rsid w:val="00512E0A"/>
    <w:rsid w:val="005142AA"/>
    <w:rsid w:val="005142C1"/>
    <w:rsid w:val="00514778"/>
    <w:rsid w:val="00515F0F"/>
    <w:rsid w:val="00515F1E"/>
    <w:rsid w:val="005203C4"/>
    <w:rsid w:val="00521559"/>
    <w:rsid w:val="005229EA"/>
    <w:rsid w:val="0052521D"/>
    <w:rsid w:val="005300A4"/>
    <w:rsid w:val="00532C56"/>
    <w:rsid w:val="005331AE"/>
    <w:rsid w:val="0053459B"/>
    <w:rsid w:val="0053594E"/>
    <w:rsid w:val="0053790D"/>
    <w:rsid w:val="0054150C"/>
    <w:rsid w:val="00541A1C"/>
    <w:rsid w:val="00541EB2"/>
    <w:rsid w:val="00542A7F"/>
    <w:rsid w:val="00542CA1"/>
    <w:rsid w:val="00543557"/>
    <w:rsid w:val="00544D5D"/>
    <w:rsid w:val="0054663D"/>
    <w:rsid w:val="00547810"/>
    <w:rsid w:val="005515EE"/>
    <w:rsid w:val="005517AE"/>
    <w:rsid w:val="005530F8"/>
    <w:rsid w:val="00554735"/>
    <w:rsid w:val="00555785"/>
    <w:rsid w:val="00556014"/>
    <w:rsid w:val="005578E1"/>
    <w:rsid w:val="00563767"/>
    <w:rsid w:val="00564820"/>
    <w:rsid w:val="0056512B"/>
    <w:rsid w:val="0056609C"/>
    <w:rsid w:val="005672C3"/>
    <w:rsid w:val="005706CE"/>
    <w:rsid w:val="005735B8"/>
    <w:rsid w:val="00574B9B"/>
    <w:rsid w:val="005752B8"/>
    <w:rsid w:val="0058232C"/>
    <w:rsid w:val="00582C55"/>
    <w:rsid w:val="005832C8"/>
    <w:rsid w:val="00584DDE"/>
    <w:rsid w:val="00586629"/>
    <w:rsid w:val="00591223"/>
    <w:rsid w:val="0059152B"/>
    <w:rsid w:val="00592B80"/>
    <w:rsid w:val="00592F8C"/>
    <w:rsid w:val="00594010"/>
    <w:rsid w:val="00594D86"/>
    <w:rsid w:val="0059531C"/>
    <w:rsid w:val="00596FE3"/>
    <w:rsid w:val="005A0D61"/>
    <w:rsid w:val="005A1946"/>
    <w:rsid w:val="005A2B73"/>
    <w:rsid w:val="005A2BBA"/>
    <w:rsid w:val="005A2EA2"/>
    <w:rsid w:val="005A3077"/>
    <w:rsid w:val="005A342C"/>
    <w:rsid w:val="005A34AE"/>
    <w:rsid w:val="005A5E44"/>
    <w:rsid w:val="005B02C2"/>
    <w:rsid w:val="005B126C"/>
    <w:rsid w:val="005B1EDC"/>
    <w:rsid w:val="005B407D"/>
    <w:rsid w:val="005B442F"/>
    <w:rsid w:val="005B4797"/>
    <w:rsid w:val="005B51F6"/>
    <w:rsid w:val="005B57BB"/>
    <w:rsid w:val="005B6264"/>
    <w:rsid w:val="005B76B1"/>
    <w:rsid w:val="005C2532"/>
    <w:rsid w:val="005C31DB"/>
    <w:rsid w:val="005C3D1C"/>
    <w:rsid w:val="005C4617"/>
    <w:rsid w:val="005C4DFC"/>
    <w:rsid w:val="005C52B9"/>
    <w:rsid w:val="005C54A0"/>
    <w:rsid w:val="005C768A"/>
    <w:rsid w:val="005D04FA"/>
    <w:rsid w:val="005D1964"/>
    <w:rsid w:val="005D1BAF"/>
    <w:rsid w:val="005D21FE"/>
    <w:rsid w:val="005D2E91"/>
    <w:rsid w:val="005D3E14"/>
    <w:rsid w:val="005D4839"/>
    <w:rsid w:val="005D4E5A"/>
    <w:rsid w:val="005D6775"/>
    <w:rsid w:val="005E1023"/>
    <w:rsid w:val="005E2931"/>
    <w:rsid w:val="005E2F40"/>
    <w:rsid w:val="005E4736"/>
    <w:rsid w:val="005E4E03"/>
    <w:rsid w:val="005E532D"/>
    <w:rsid w:val="005E59C1"/>
    <w:rsid w:val="005E5A7C"/>
    <w:rsid w:val="005E5DBA"/>
    <w:rsid w:val="005E5E70"/>
    <w:rsid w:val="005E61ED"/>
    <w:rsid w:val="005E652E"/>
    <w:rsid w:val="005E704B"/>
    <w:rsid w:val="005F034D"/>
    <w:rsid w:val="005F16F1"/>
    <w:rsid w:val="005F1859"/>
    <w:rsid w:val="005F33B0"/>
    <w:rsid w:val="005F4A4C"/>
    <w:rsid w:val="005F6C2A"/>
    <w:rsid w:val="005F70FA"/>
    <w:rsid w:val="00601550"/>
    <w:rsid w:val="006020BC"/>
    <w:rsid w:val="00603554"/>
    <w:rsid w:val="00603F2E"/>
    <w:rsid w:val="00604132"/>
    <w:rsid w:val="00604520"/>
    <w:rsid w:val="00604A4E"/>
    <w:rsid w:val="0060518A"/>
    <w:rsid w:val="00605567"/>
    <w:rsid w:val="00606E62"/>
    <w:rsid w:val="0061174F"/>
    <w:rsid w:val="00612CA0"/>
    <w:rsid w:val="0061333F"/>
    <w:rsid w:val="00616317"/>
    <w:rsid w:val="006178E6"/>
    <w:rsid w:val="00620408"/>
    <w:rsid w:val="006227EF"/>
    <w:rsid w:val="00624164"/>
    <w:rsid w:val="006245D6"/>
    <w:rsid w:val="006256E7"/>
    <w:rsid w:val="00626914"/>
    <w:rsid w:val="00627BFF"/>
    <w:rsid w:val="00630D55"/>
    <w:rsid w:val="00633E13"/>
    <w:rsid w:val="00635463"/>
    <w:rsid w:val="00635927"/>
    <w:rsid w:val="00636D43"/>
    <w:rsid w:val="0064158D"/>
    <w:rsid w:val="00642C2B"/>
    <w:rsid w:val="0064556C"/>
    <w:rsid w:val="006478EC"/>
    <w:rsid w:val="00651F48"/>
    <w:rsid w:val="00652CA8"/>
    <w:rsid w:val="00653704"/>
    <w:rsid w:val="006545BF"/>
    <w:rsid w:val="00655DE4"/>
    <w:rsid w:val="00655E0E"/>
    <w:rsid w:val="00657786"/>
    <w:rsid w:val="00657C39"/>
    <w:rsid w:val="006606DF"/>
    <w:rsid w:val="0066114C"/>
    <w:rsid w:val="00662403"/>
    <w:rsid w:val="00663EB5"/>
    <w:rsid w:val="00664DFC"/>
    <w:rsid w:val="0066508F"/>
    <w:rsid w:val="006667F5"/>
    <w:rsid w:val="00667342"/>
    <w:rsid w:val="00667ADC"/>
    <w:rsid w:val="00667C31"/>
    <w:rsid w:val="00674473"/>
    <w:rsid w:val="00674E03"/>
    <w:rsid w:val="00675E76"/>
    <w:rsid w:val="00676A22"/>
    <w:rsid w:val="00676E1A"/>
    <w:rsid w:val="00676E85"/>
    <w:rsid w:val="00676F94"/>
    <w:rsid w:val="006824C3"/>
    <w:rsid w:val="006839D0"/>
    <w:rsid w:val="006840FB"/>
    <w:rsid w:val="006856D1"/>
    <w:rsid w:val="00686B70"/>
    <w:rsid w:val="006879BD"/>
    <w:rsid w:val="00691D3C"/>
    <w:rsid w:val="00694332"/>
    <w:rsid w:val="0069434C"/>
    <w:rsid w:val="00696DE5"/>
    <w:rsid w:val="006A1BC7"/>
    <w:rsid w:val="006A26E4"/>
    <w:rsid w:val="006A3508"/>
    <w:rsid w:val="006A3DCC"/>
    <w:rsid w:val="006A4FB9"/>
    <w:rsid w:val="006A5B4F"/>
    <w:rsid w:val="006A6554"/>
    <w:rsid w:val="006A70B8"/>
    <w:rsid w:val="006B069A"/>
    <w:rsid w:val="006B0B1E"/>
    <w:rsid w:val="006B1768"/>
    <w:rsid w:val="006B1DED"/>
    <w:rsid w:val="006B43DC"/>
    <w:rsid w:val="006B59EC"/>
    <w:rsid w:val="006B65B6"/>
    <w:rsid w:val="006B6F21"/>
    <w:rsid w:val="006B74F1"/>
    <w:rsid w:val="006C0031"/>
    <w:rsid w:val="006C1A7B"/>
    <w:rsid w:val="006C1D9C"/>
    <w:rsid w:val="006C28C2"/>
    <w:rsid w:val="006C338D"/>
    <w:rsid w:val="006C4B2C"/>
    <w:rsid w:val="006D17DE"/>
    <w:rsid w:val="006D1FD5"/>
    <w:rsid w:val="006D352C"/>
    <w:rsid w:val="006D3820"/>
    <w:rsid w:val="006D4372"/>
    <w:rsid w:val="006D449D"/>
    <w:rsid w:val="006D4865"/>
    <w:rsid w:val="006D4DBF"/>
    <w:rsid w:val="006D5BFE"/>
    <w:rsid w:val="006D6844"/>
    <w:rsid w:val="006D6928"/>
    <w:rsid w:val="006E067E"/>
    <w:rsid w:val="006E11F6"/>
    <w:rsid w:val="006E18C7"/>
    <w:rsid w:val="006E1B42"/>
    <w:rsid w:val="006F2718"/>
    <w:rsid w:val="006F36EA"/>
    <w:rsid w:val="006F57D1"/>
    <w:rsid w:val="007039DC"/>
    <w:rsid w:val="00704450"/>
    <w:rsid w:val="007046B7"/>
    <w:rsid w:val="00705ADB"/>
    <w:rsid w:val="00706503"/>
    <w:rsid w:val="0070695A"/>
    <w:rsid w:val="00706A24"/>
    <w:rsid w:val="00707D9A"/>
    <w:rsid w:val="007106A9"/>
    <w:rsid w:val="00710F53"/>
    <w:rsid w:val="0071190A"/>
    <w:rsid w:val="007119A5"/>
    <w:rsid w:val="00712EC3"/>
    <w:rsid w:val="0071323D"/>
    <w:rsid w:val="00715521"/>
    <w:rsid w:val="00717BB6"/>
    <w:rsid w:val="00717E8D"/>
    <w:rsid w:val="00720606"/>
    <w:rsid w:val="00721B0D"/>
    <w:rsid w:val="00722239"/>
    <w:rsid w:val="00723A26"/>
    <w:rsid w:val="00723D62"/>
    <w:rsid w:val="00724760"/>
    <w:rsid w:val="007257D6"/>
    <w:rsid w:val="00726CF2"/>
    <w:rsid w:val="007279C4"/>
    <w:rsid w:val="00730BAE"/>
    <w:rsid w:val="00731BB0"/>
    <w:rsid w:val="00732562"/>
    <w:rsid w:val="007328F8"/>
    <w:rsid w:val="00732A99"/>
    <w:rsid w:val="00733B7D"/>
    <w:rsid w:val="00733CA3"/>
    <w:rsid w:val="00733E97"/>
    <w:rsid w:val="00734630"/>
    <w:rsid w:val="00734636"/>
    <w:rsid w:val="007354EA"/>
    <w:rsid w:val="007365B5"/>
    <w:rsid w:val="00736799"/>
    <w:rsid w:val="0073771C"/>
    <w:rsid w:val="00737934"/>
    <w:rsid w:val="00737A2B"/>
    <w:rsid w:val="00740A29"/>
    <w:rsid w:val="00744CFB"/>
    <w:rsid w:val="00744EA5"/>
    <w:rsid w:val="007452E0"/>
    <w:rsid w:val="00745A88"/>
    <w:rsid w:val="00746D8A"/>
    <w:rsid w:val="00747077"/>
    <w:rsid w:val="00751D71"/>
    <w:rsid w:val="00751F4D"/>
    <w:rsid w:val="00752497"/>
    <w:rsid w:val="00752B8A"/>
    <w:rsid w:val="00752B97"/>
    <w:rsid w:val="00752CDB"/>
    <w:rsid w:val="007531A3"/>
    <w:rsid w:val="00753933"/>
    <w:rsid w:val="00754DDA"/>
    <w:rsid w:val="0075626B"/>
    <w:rsid w:val="00756C8C"/>
    <w:rsid w:val="00757EAF"/>
    <w:rsid w:val="007604C0"/>
    <w:rsid w:val="00760966"/>
    <w:rsid w:val="00761D1B"/>
    <w:rsid w:val="00762762"/>
    <w:rsid w:val="00762CBB"/>
    <w:rsid w:val="00762E57"/>
    <w:rsid w:val="0076400A"/>
    <w:rsid w:val="00764BD9"/>
    <w:rsid w:val="007705A5"/>
    <w:rsid w:val="0077531F"/>
    <w:rsid w:val="00775596"/>
    <w:rsid w:val="00775A8E"/>
    <w:rsid w:val="007819C6"/>
    <w:rsid w:val="007821B6"/>
    <w:rsid w:val="00783FB1"/>
    <w:rsid w:val="0078455E"/>
    <w:rsid w:val="00784D1E"/>
    <w:rsid w:val="0078549D"/>
    <w:rsid w:val="00786189"/>
    <w:rsid w:val="00786D02"/>
    <w:rsid w:val="00791C26"/>
    <w:rsid w:val="007921F6"/>
    <w:rsid w:val="00793148"/>
    <w:rsid w:val="00793D17"/>
    <w:rsid w:val="00793EC4"/>
    <w:rsid w:val="007952F0"/>
    <w:rsid w:val="007A14AC"/>
    <w:rsid w:val="007A26FA"/>
    <w:rsid w:val="007A307E"/>
    <w:rsid w:val="007A3E20"/>
    <w:rsid w:val="007A6D45"/>
    <w:rsid w:val="007B0D2F"/>
    <w:rsid w:val="007B17FC"/>
    <w:rsid w:val="007B1B34"/>
    <w:rsid w:val="007B1E58"/>
    <w:rsid w:val="007B209A"/>
    <w:rsid w:val="007B2B22"/>
    <w:rsid w:val="007B3737"/>
    <w:rsid w:val="007B4C59"/>
    <w:rsid w:val="007B51F2"/>
    <w:rsid w:val="007B67D6"/>
    <w:rsid w:val="007B76B3"/>
    <w:rsid w:val="007C30FE"/>
    <w:rsid w:val="007C4BFC"/>
    <w:rsid w:val="007C5227"/>
    <w:rsid w:val="007C6D61"/>
    <w:rsid w:val="007C7B2A"/>
    <w:rsid w:val="007D4F04"/>
    <w:rsid w:val="007D55DD"/>
    <w:rsid w:val="007D56FF"/>
    <w:rsid w:val="007D5770"/>
    <w:rsid w:val="007D5B04"/>
    <w:rsid w:val="007D6019"/>
    <w:rsid w:val="007D675F"/>
    <w:rsid w:val="007D67EE"/>
    <w:rsid w:val="007D6C8F"/>
    <w:rsid w:val="007E009E"/>
    <w:rsid w:val="007E2E87"/>
    <w:rsid w:val="007E3785"/>
    <w:rsid w:val="007E511C"/>
    <w:rsid w:val="007E5CF5"/>
    <w:rsid w:val="007F105C"/>
    <w:rsid w:val="007F2220"/>
    <w:rsid w:val="007F394A"/>
    <w:rsid w:val="007F3F57"/>
    <w:rsid w:val="007F5DFE"/>
    <w:rsid w:val="007F6C7E"/>
    <w:rsid w:val="007F7377"/>
    <w:rsid w:val="008001AB"/>
    <w:rsid w:val="008003F1"/>
    <w:rsid w:val="00801258"/>
    <w:rsid w:val="0080148E"/>
    <w:rsid w:val="00801AD7"/>
    <w:rsid w:val="00801C56"/>
    <w:rsid w:val="00803700"/>
    <w:rsid w:val="008040E8"/>
    <w:rsid w:val="00810419"/>
    <w:rsid w:val="008128B1"/>
    <w:rsid w:val="00813602"/>
    <w:rsid w:val="00814375"/>
    <w:rsid w:val="0081670A"/>
    <w:rsid w:val="008172FC"/>
    <w:rsid w:val="008211FF"/>
    <w:rsid w:val="00821F5B"/>
    <w:rsid w:val="00823078"/>
    <w:rsid w:val="0082329F"/>
    <w:rsid w:val="008236B9"/>
    <w:rsid w:val="00823C70"/>
    <w:rsid w:val="00824149"/>
    <w:rsid w:val="00824B57"/>
    <w:rsid w:val="0082592C"/>
    <w:rsid w:val="00827119"/>
    <w:rsid w:val="00827F49"/>
    <w:rsid w:val="00831359"/>
    <w:rsid w:val="008332DF"/>
    <w:rsid w:val="008336D2"/>
    <w:rsid w:val="00833B5A"/>
    <w:rsid w:val="008345F4"/>
    <w:rsid w:val="00834E40"/>
    <w:rsid w:val="00835038"/>
    <w:rsid w:val="008353A1"/>
    <w:rsid w:val="00835882"/>
    <w:rsid w:val="00835EB8"/>
    <w:rsid w:val="00835F02"/>
    <w:rsid w:val="00836A3C"/>
    <w:rsid w:val="0083702D"/>
    <w:rsid w:val="0083774F"/>
    <w:rsid w:val="00840A6F"/>
    <w:rsid w:val="00842499"/>
    <w:rsid w:val="008425E5"/>
    <w:rsid w:val="00842E55"/>
    <w:rsid w:val="008441CD"/>
    <w:rsid w:val="008443F8"/>
    <w:rsid w:val="00845767"/>
    <w:rsid w:val="0084625F"/>
    <w:rsid w:val="008470C6"/>
    <w:rsid w:val="00847139"/>
    <w:rsid w:val="00847407"/>
    <w:rsid w:val="008501EA"/>
    <w:rsid w:val="00853097"/>
    <w:rsid w:val="00854DE4"/>
    <w:rsid w:val="00855CFD"/>
    <w:rsid w:val="008575A9"/>
    <w:rsid w:val="008579D8"/>
    <w:rsid w:val="00857DA3"/>
    <w:rsid w:val="00861746"/>
    <w:rsid w:val="00862465"/>
    <w:rsid w:val="008635BA"/>
    <w:rsid w:val="00864470"/>
    <w:rsid w:val="00864B98"/>
    <w:rsid w:val="00866B5C"/>
    <w:rsid w:val="00867708"/>
    <w:rsid w:val="00867718"/>
    <w:rsid w:val="00867A4F"/>
    <w:rsid w:val="00870A84"/>
    <w:rsid w:val="00872A04"/>
    <w:rsid w:val="008760DF"/>
    <w:rsid w:val="0087684A"/>
    <w:rsid w:val="00880521"/>
    <w:rsid w:val="00880B02"/>
    <w:rsid w:val="00882217"/>
    <w:rsid w:val="008843F8"/>
    <w:rsid w:val="0088492C"/>
    <w:rsid w:val="008849AB"/>
    <w:rsid w:val="00885C0B"/>
    <w:rsid w:val="00886C44"/>
    <w:rsid w:val="00890BE8"/>
    <w:rsid w:val="0089260F"/>
    <w:rsid w:val="00892D6F"/>
    <w:rsid w:val="00893030"/>
    <w:rsid w:val="00893720"/>
    <w:rsid w:val="0089448F"/>
    <w:rsid w:val="0089510B"/>
    <w:rsid w:val="00896656"/>
    <w:rsid w:val="00897065"/>
    <w:rsid w:val="008975BD"/>
    <w:rsid w:val="00897DEF"/>
    <w:rsid w:val="008A0B30"/>
    <w:rsid w:val="008A1A9B"/>
    <w:rsid w:val="008A1AED"/>
    <w:rsid w:val="008A1C16"/>
    <w:rsid w:val="008A2B90"/>
    <w:rsid w:val="008A3EB2"/>
    <w:rsid w:val="008A3FDB"/>
    <w:rsid w:val="008A44A4"/>
    <w:rsid w:val="008A615F"/>
    <w:rsid w:val="008A6836"/>
    <w:rsid w:val="008B1249"/>
    <w:rsid w:val="008B2809"/>
    <w:rsid w:val="008B3523"/>
    <w:rsid w:val="008B49C1"/>
    <w:rsid w:val="008B4D52"/>
    <w:rsid w:val="008B599A"/>
    <w:rsid w:val="008B61EC"/>
    <w:rsid w:val="008B795C"/>
    <w:rsid w:val="008B7C75"/>
    <w:rsid w:val="008C0800"/>
    <w:rsid w:val="008C0FA2"/>
    <w:rsid w:val="008C1AB9"/>
    <w:rsid w:val="008C3797"/>
    <w:rsid w:val="008C431A"/>
    <w:rsid w:val="008C4C34"/>
    <w:rsid w:val="008C5F3B"/>
    <w:rsid w:val="008C705C"/>
    <w:rsid w:val="008D080C"/>
    <w:rsid w:val="008D0CA2"/>
    <w:rsid w:val="008D3E07"/>
    <w:rsid w:val="008D53EE"/>
    <w:rsid w:val="008D7196"/>
    <w:rsid w:val="008D7568"/>
    <w:rsid w:val="008D7D7F"/>
    <w:rsid w:val="008E0B92"/>
    <w:rsid w:val="008E3926"/>
    <w:rsid w:val="008E5610"/>
    <w:rsid w:val="008F543B"/>
    <w:rsid w:val="008F5E29"/>
    <w:rsid w:val="008F6261"/>
    <w:rsid w:val="008F71DA"/>
    <w:rsid w:val="008F7A53"/>
    <w:rsid w:val="00901659"/>
    <w:rsid w:val="00902ACB"/>
    <w:rsid w:val="00903771"/>
    <w:rsid w:val="00903990"/>
    <w:rsid w:val="0090413A"/>
    <w:rsid w:val="009054A1"/>
    <w:rsid w:val="009065FA"/>
    <w:rsid w:val="0091028D"/>
    <w:rsid w:val="00911FB0"/>
    <w:rsid w:val="009125B0"/>
    <w:rsid w:val="00912821"/>
    <w:rsid w:val="00913191"/>
    <w:rsid w:val="00913568"/>
    <w:rsid w:val="009141C8"/>
    <w:rsid w:val="0091427A"/>
    <w:rsid w:val="009149C2"/>
    <w:rsid w:val="00914B8B"/>
    <w:rsid w:val="0091571F"/>
    <w:rsid w:val="00920077"/>
    <w:rsid w:val="009236F4"/>
    <w:rsid w:val="00923BB8"/>
    <w:rsid w:val="009242A6"/>
    <w:rsid w:val="00924654"/>
    <w:rsid w:val="00924661"/>
    <w:rsid w:val="0092541C"/>
    <w:rsid w:val="00926ABD"/>
    <w:rsid w:val="00927391"/>
    <w:rsid w:val="00932C14"/>
    <w:rsid w:val="00933409"/>
    <w:rsid w:val="009334AB"/>
    <w:rsid w:val="0093530A"/>
    <w:rsid w:val="009358CA"/>
    <w:rsid w:val="00935B28"/>
    <w:rsid w:val="00935F75"/>
    <w:rsid w:val="00936655"/>
    <w:rsid w:val="009410C6"/>
    <w:rsid w:val="00941423"/>
    <w:rsid w:val="00944231"/>
    <w:rsid w:val="00944617"/>
    <w:rsid w:val="00945187"/>
    <w:rsid w:val="00945F2F"/>
    <w:rsid w:val="00946A91"/>
    <w:rsid w:val="00947C4B"/>
    <w:rsid w:val="00951435"/>
    <w:rsid w:val="00952D1E"/>
    <w:rsid w:val="009542CD"/>
    <w:rsid w:val="0095450E"/>
    <w:rsid w:val="00954E08"/>
    <w:rsid w:val="0095717F"/>
    <w:rsid w:val="009571EE"/>
    <w:rsid w:val="009575A5"/>
    <w:rsid w:val="00960261"/>
    <w:rsid w:val="00961628"/>
    <w:rsid w:val="00961784"/>
    <w:rsid w:val="00961C68"/>
    <w:rsid w:val="00963050"/>
    <w:rsid w:val="009658E0"/>
    <w:rsid w:val="00965B6F"/>
    <w:rsid w:val="00965BF4"/>
    <w:rsid w:val="00970834"/>
    <w:rsid w:val="00972167"/>
    <w:rsid w:val="00974DAD"/>
    <w:rsid w:val="009752E4"/>
    <w:rsid w:val="0097633D"/>
    <w:rsid w:val="0097635D"/>
    <w:rsid w:val="00976EA6"/>
    <w:rsid w:val="00977A44"/>
    <w:rsid w:val="00980AFD"/>
    <w:rsid w:val="00980F8D"/>
    <w:rsid w:val="009818DB"/>
    <w:rsid w:val="00981A80"/>
    <w:rsid w:val="0098216F"/>
    <w:rsid w:val="00982A6F"/>
    <w:rsid w:val="00982B14"/>
    <w:rsid w:val="00982E8A"/>
    <w:rsid w:val="009831F8"/>
    <w:rsid w:val="009851ED"/>
    <w:rsid w:val="00985AF4"/>
    <w:rsid w:val="0098629D"/>
    <w:rsid w:val="009870B7"/>
    <w:rsid w:val="00987431"/>
    <w:rsid w:val="009917C6"/>
    <w:rsid w:val="00991DEF"/>
    <w:rsid w:val="00995FCF"/>
    <w:rsid w:val="00996115"/>
    <w:rsid w:val="00996D4F"/>
    <w:rsid w:val="009A2C55"/>
    <w:rsid w:val="009A4B9E"/>
    <w:rsid w:val="009A4CAD"/>
    <w:rsid w:val="009A56AA"/>
    <w:rsid w:val="009A61CC"/>
    <w:rsid w:val="009A766A"/>
    <w:rsid w:val="009B010B"/>
    <w:rsid w:val="009B279C"/>
    <w:rsid w:val="009B2EF6"/>
    <w:rsid w:val="009B49CC"/>
    <w:rsid w:val="009B4C33"/>
    <w:rsid w:val="009C0286"/>
    <w:rsid w:val="009C0A6C"/>
    <w:rsid w:val="009C134A"/>
    <w:rsid w:val="009C513C"/>
    <w:rsid w:val="009C6960"/>
    <w:rsid w:val="009C7781"/>
    <w:rsid w:val="009C7816"/>
    <w:rsid w:val="009D09F7"/>
    <w:rsid w:val="009D0AA3"/>
    <w:rsid w:val="009D1755"/>
    <w:rsid w:val="009D20E9"/>
    <w:rsid w:val="009D38A4"/>
    <w:rsid w:val="009D4D01"/>
    <w:rsid w:val="009D6060"/>
    <w:rsid w:val="009D651A"/>
    <w:rsid w:val="009D7042"/>
    <w:rsid w:val="009D71EB"/>
    <w:rsid w:val="009D777D"/>
    <w:rsid w:val="009D7C49"/>
    <w:rsid w:val="009E0729"/>
    <w:rsid w:val="009E0DEB"/>
    <w:rsid w:val="009E36ED"/>
    <w:rsid w:val="009E381F"/>
    <w:rsid w:val="009E45B6"/>
    <w:rsid w:val="009E4CB2"/>
    <w:rsid w:val="009E51F2"/>
    <w:rsid w:val="009E755C"/>
    <w:rsid w:val="009E7737"/>
    <w:rsid w:val="009F1C2E"/>
    <w:rsid w:val="009F2DB0"/>
    <w:rsid w:val="009F2F9C"/>
    <w:rsid w:val="009F3DB3"/>
    <w:rsid w:val="009F4238"/>
    <w:rsid w:val="009F5734"/>
    <w:rsid w:val="009F67C5"/>
    <w:rsid w:val="009F75D2"/>
    <w:rsid w:val="009F77A6"/>
    <w:rsid w:val="00A014EE"/>
    <w:rsid w:val="00A01676"/>
    <w:rsid w:val="00A01B26"/>
    <w:rsid w:val="00A024A1"/>
    <w:rsid w:val="00A049DA"/>
    <w:rsid w:val="00A06DD6"/>
    <w:rsid w:val="00A07762"/>
    <w:rsid w:val="00A07C28"/>
    <w:rsid w:val="00A109A0"/>
    <w:rsid w:val="00A14221"/>
    <w:rsid w:val="00A15094"/>
    <w:rsid w:val="00A16F8A"/>
    <w:rsid w:val="00A171A3"/>
    <w:rsid w:val="00A20712"/>
    <w:rsid w:val="00A20EE5"/>
    <w:rsid w:val="00A21B13"/>
    <w:rsid w:val="00A23674"/>
    <w:rsid w:val="00A2484A"/>
    <w:rsid w:val="00A24E23"/>
    <w:rsid w:val="00A26A82"/>
    <w:rsid w:val="00A26ACC"/>
    <w:rsid w:val="00A26C1A"/>
    <w:rsid w:val="00A2703C"/>
    <w:rsid w:val="00A27AE0"/>
    <w:rsid w:val="00A30E0E"/>
    <w:rsid w:val="00A33394"/>
    <w:rsid w:val="00A345D0"/>
    <w:rsid w:val="00A34F52"/>
    <w:rsid w:val="00A3605B"/>
    <w:rsid w:val="00A36247"/>
    <w:rsid w:val="00A41286"/>
    <w:rsid w:val="00A4161E"/>
    <w:rsid w:val="00A41E6A"/>
    <w:rsid w:val="00A4369D"/>
    <w:rsid w:val="00A44634"/>
    <w:rsid w:val="00A44F51"/>
    <w:rsid w:val="00A4611F"/>
    <w:rsid w:val="00A47EB6"/>
    <w:rsid w:val="00A508BB"/>
    <w:rsid w:val="00A50A41"/>
    <w:rsid w:val="00A5114D"/>
    <w:rsid w:val="00A51213"/>
    <w:rsid w:val="00A51C7B"/>
    <w:rsid w:val="00A52C46"/>
    <w:rsid w:val="00A53566"/>
    <w:rsid w:val="00A5376A"/>
    <w:rsid w:val="00A53BB1"/>
    <w:rsid w:val="00A543D9"/>
    <w:rsid w:val="00A54977"/>
    <w:rsid w:val="00A54ED9"/>
    <w:rsid w:val="00A55EA3"/>
    <w:rsid w:val="00A56FC8"/>
    <w:rsid w:val="00A60D82"/>
    <w:rsid w:val="00A6192A"/>
    <w:rsid w:val="00A65229"/>
    <w:rsid w:val="00A6594C"/>
    <w:rsid w:val="00A65CA4"/>
    <w:rsid w:val="00A7001B"/>
    <w:rsid w:val="00A71FA8"/>
    <w:rsid w:val="00A74C90"/>
    <w:rsid w:val="00A74CC3"/>
    <w:rsid w:val="00A75CB9"/>
    <w:rsid w:val="00A805F1"/>
    <w:rsid w:val="00A81FF9"/>
    <w:rsid w:val="00A83BAE"/>
    <w:rsid w:val="00A83E74"/>
    <w:rsid w:val="00A85B67"/>
    <w:rsid w:val="00A85EEB"/>
    <w:rsid w:val="00A86ABA"/>
    <w:rsid w:val="00A86DC5"/>
    <w:rsid w:val="00A8725C"/>
    <w:rsid w:val="00A9223C"/>
    <w:rsid w:val="00A929ED"/>
    <w:rsid w:val="00A948A4"/>
    <w:rsid w:val="00A95A60"/>
    <w:rsid w:val="00A96739"/>
    <w:rsid w:val="00A96B58"/>
    <w:rsid w:val="00A9723F"/>
    <w:rsid w:val="00A97967"/>
    <w:rsid w:val="00AA0AFC"/>
    <w:rsid w:val="00AA0F7E"/>
    <w:rsid w:val="00AA1272"/>
    <w:rsid w:val="00AA1DA9"/>
    <w:rsid w:val="00AA2572"/>
    <w:rsid w:val="00AA3B1B"/>
    <w:rsid w:val="00AA5AFA"/>
    <w:rsid w:val="00AA6D69"/>
    <w:rsid w:val="00AB0014"/>
    <w:rsid w:val="00AB2929"/>
    <w:rsid w:val="00AB2AA7"/>
    <w:rsid w:val="00AB2F5F"/>
    <w:rsid w:val="00AB3286"/>
    <w:rsid w:val="00AB53BF"/>
    <w:rsid w:val="00AC1CD7"/>
    <w:rsid w:val="00AC2D11"/>
    <w:rsid w:val="00AC3358"/>
    <w:rsid w:val="00AC46EF"/>
    <w:rsid w:val="00AD0241"/>
    <w:rsid w:val="00AD0B7A"/>
    <w:rsid w:val="00AD17BF"/>
    <w:rsid w:val="00AD231E"/>
    <w:rsid w:val="00AD2723"/>
    <w:rsid w:val="00AD420B"/>
    <w:rsid w:val="00AD57F0"/>
    <w:rsid w:val="00AD5D96"/>
    <w:rsid w:val="00AD6111"/>
    <w:rsid w:val="00AD6385"/>
    <w:rsid w:val="00AD65D8"/>
    <w:rsid w:val="00AD66DF"/>
    <w:rsid w:val="00AD72CF"/>
    <w:rsid w:val="00AE1E5A"/>
    <w:rsid w:val="00AE33D6"/>
    <w:rsid w:val="00AE4104"/>
    <w:rsid w:val="00AE472E"/>
    <w:rsid w:val="00AE58C4"/>
    <w:rsid w:val="00AE593A"/>
    <w:rsid w:val="00AE59F5"/>
    <w:rsid w:val="00AE68EF"/>
    <w:rsid w:val="00AE6E6E"/>
    <w:rsid w:val="00AF0E88"/>
    <w:rsid w:val="00AF2890"/>
    <w:rsid w:val="00AF32F3"/>
    <w:rsid w:val="00AF3312"/>
    <w:rsid w:val="00AF40E2"/>
    <w:rsid w:val="00AF5427"/>
    <w:rsid w:val="00AF5B59"/>
    <w:rsid w:val="00AF7500"/>
    <w:rsid w:val="00AF7589"/>
    <w:rsid w:val="00AF7F81"/>
    <w:rsid w:val="00B022B1"/>
    <w:rsid w:val="00B0248B"/>
    <w:rsid w:val="00B03907"/>
    <w:rsid w:val="00B061C4"/>
    <w:rsid w:val="00B062A0"/>
    <w:rsid w:val="00B0652E"/>
    <w:rsid w:val="00B10782"/>
    <w:rsid w:val="00B125D1"/>
    <w:rsid w:val="00B12E5F"/>
    <w:rsid w:val="00B13AD2"/>
    <w:rsid w:val="00B155A4"/>
    <w:rsid w:val="00B157F2"/>
    <w:rsid w:val="00B15918"/>
    <w:rsid w:val="00B15F79"/>
    <w:rsid w:val="00B168D2"/>
    <w:rsid w:val="00B16E8C"/>
    <w:rsid w:val="00B17F00"/>
    <w:rsid w:val="00B20407"/>
    <w:rsid w:val="00B21CC0"/>
    <w:rsid w:val="00B22F24"/>
    <w:rsid w:val="00B23BD7"/>
    <w:rsid w:val="00B23FC8"/>
    <w:rsid w:val="00B2431D"/>
    <w:rsid w:val="00B25782"/>
    <w:rsid w:val="00B257F0"/>
    <w:rsid w:val="00B2591D"/>
    <w:rsid w:val="00B26F56"/>
    <w:rsid w:val="00B3168E"/>
    <w:rsid w:val="00B32373"/>
    <w:rsid w:val="00B329B9"/>
    <w:rsid w:val="00B32A2A"/>
    <w:rsid w:val="00B32BF8"/>
    <w:rsid w:val="00B33D59"/>
    <w:rsid w:val="00B33F95"/>
    <w:rsid w:val="00B34CEF"/>
    <w:rsid w:val="00B35EEF"/>
    <w:rsid w:val="00B364D8"/>
    <w:rsid w:val="00B37411"/>
    <w:rsid w:val="00B37DC4"/>
    <w:rsid w:val="00B400FA"/>
    <w:rsid w:val="00B41D23"/>
    <w:rsid w:val="00B42C1D"/>
    <w:rsid w:val="00B4312F"/>
    <w:rsid w:val="00B43B66"/>
    <w:rsid w:val="00B4404E"/>
    <w:rsid w:val="00B4452F"/>
    <w:rsid w:val="00B448AF"/>
    <w:rsid w:val="00B44B97"/>
    <w:rsid w:val="00B46655"/>
    <w:rsid w:val="00B50C16"/>
    <w:rsid w:val="00B521A8"/>
    <w:rsid w:val="00B525C6"/>
    <w:rsid w:val="00B52C63"/>
    <w:rsid w:val="00B52FAA"/>
    <w:rsid w:val="00B5344F"/>
    <w:rsid w:val="00B54972"/>
    <w:rsid w:val="00B55984"/>
    <w:rsid w:val="00B5601B"/>
    <w:rsid w:val="00B565B5"/>
    <w:rsid w:val="00B57A02"/>
    <w:rsid w:val="00B605DE"/>
    <w:rsid w:val="00B607F1"/>
    <w:rsid w:val="00B61D24"/>
    <w:rsid w:val="00B63B57"/>
    <w:rsid w:val="00B6464A"/>
    <w:rsid w:val="00B66AA8"/>
    <w:rsid w:val="00B67186"/>
    <w:rsid w:val="00B6732A"/>
    <w:rsid w:val="00B70A4F"/>
    <w:rsid w:val="00B7152E"/>
    <w:rsid w:val="00B71856"/>
    <w:rsid w:val="00B7422C"/>
    <w:rsid w:val="00B75ADD"/>
    <w:rsid w:val="00B7661D"/>
    <w:rsid w:val="00B76D10"/>
    <w:rsid w:val="00B77D84"/>
    <w:rsid w:val="00B80495"/>
    <w:rsid w:val="00B8061E"/>
    <w:rsid w:val="00B8067D"/>
    <w:rsid w:val="00B8233E"/>
    <w:rsid w:val="00B82A5A"/>
    <w:rsid w:val="00B846A0"/>
    <w:rsid w:val="00B84894"/>
    <w:rsid w:val="00B84EA9"/>
    <w:rsid w:val="00B851B2"/>
    <w:rsid w:val="00B85D8C"/>
    <w:rsid w:val="00B85F01"/>
    <w:rsid w:val="00B900E7"/>
    <w:rsid w:val="00B91555"/>
    <w:rsid w:val="00B9187B"/>
    <w:rsid w:val="00B918F6"/>
    <w:rsid w:val="00B91BBE"/>
    <w:rsid w:val="00B9219B"/>
    <w:rsid w:val="00B92D88"/>
    <w:rsid w:val="00B92EF7"/>
    <w:rsid w:val="00B9449E"/>
    <w:rsid w:val="00B9673B"/>
    <w:rsid w:val="00B968F4"/>
    <w:rsid w:val="00BA1CE8"/>
    <w:rsid w:val="00BA2E29"/>
    <w:rsid w:val="00BA6AF6"/>
    <w:rsid w:val="00BA6B20"/>
    <w:rsid w:val="00BA72FF"/>
    <w:rsid w:val="00BA7B0F"/>
    <w:rsid w:val="00BB067D"/>
    <w:rsid w:val="00BB2F1B"/>
    <w:rsid w:val="00BB3130"/>
    <w:rsid w:val="00BB325B"/>
    <w:rsid w:val="00BB5551"/>
    <w:rsid w:val="00BB5C83"/>
    <w:rsid w:val="00BB736F"/>
    <w:rsid w:val="00BB73F1"/>
    <w:rsid w:val="00BB79AD"/>
    <w:rsid w:val="00BC0CFE"/>
    <w:rsid w:val="00BC1243"/>
    <w:rsid w:val="00BC1EFE"/>
    <w:rsid w:val="00BC20C6"/>
    <w:rsid w:val="00BC299D"/>
    <w:rsid w:val="00BC383F"/>
    <w:rsid w:val="00BC3A93"/>
    <w:rsid w:val="00BC3CCA"/>
    <w:rsid w:val="00BC46DA"/>
    <w:rsid w:val="00BC49FF"/>
    <w:rsid w:val="00BC5260"/>
    <w:rsid w:val="00BC7768"/>
    <w:rsid w:val="00BD0361"/>
    <w:rsid w:val="00BD0A4C"/>
    <w:rsid w:val="00BD0C2C"/>
    <w:rsid w:val="00BD13FB"/>
    <w:rsid w:val="00BD1917"/>
    <w:rsid w:val="00BD3652"/>
    <w:rsid w:val="00BD47E3"/>
    <w:rsid w:val="00BD5B43"/>
    <w:rsid w:val="00BE120A"/>
    <w:rsid w:val="00BE2335"/>
    <w:rsid w:val="00BE4098"/>
    <w:rsid w:val="00BE40BC"/>
    <w:rsid w:val="00BE576F"/>
    <w:rsid w:val="00BE59C2"/>
    <w:rsid w:val="00BE5CC3"/>
    <w:rsid w:val="00BE6AAC"/>
    <w:rsid w:val="00BE79B3"/>
    <w:rsid w:val="00BF01E5"/>
    <w:rsid w:val="00BF127B"/>
    <w:rsid w:val="00BF1818"/>
    <w:rsid w:val="00BF2B73"/>
    <w:rsid w:val="00BF374B"/>
    <w:rsid w:val="00BF3C99"/>
    <w:rsid w:val="00BF4089"/>
    <w:rsid w:val="00BF4386"/>
    <w:rsid w:val="00BF4782"/>
    <w:rsid w:val="00BF6C63"/>
    <w:rsid w:val="00BF6E3B"/>
    <w:rsid w:val="00BF779B"/>
    <w:rsid w:val="00BF7814"/>
    <w:rsid w:val="00C0010B"/>
    <w:rsid w:val="00C0076A"/>
    <w:rsid w:val="00C01108"/>
    <w:rsid w:val="00C022C1"/>
    <w:rsid w:val="00C023E4"/>
    <w:rsid w:val="00C02404"/>
    <w:rsid w:val="00C043AC"/>
    <w:rsid w:val="00C05147"/>
    <w:rsid w:val="00C055A7"/>
    <w:rsid w:val="00C06323"/>
    <w:rsid w:val="00C06A81"/>
    <w:rsid w:val="00C115A1"/>
    <w:rsid w:val="00C11762"/>
    <w:rsid w:val="00C12057"/>
    <w:rsid w:val="00C1329E"/>
    <w:rsid w:val="00C13837"/>
    <w:rsid w:val="00C14CC9"/>
    <w:rsid w:val="00C150C4"/>
    <w:rsid w:val="00C15982"/>
    <w:rsid w:val="00C16D4E"/>
    <w:rsid w:val="00C21E6A"/>
    <w:rsid w:val="00C23A60"/>
    <w:rsid w:val="00C25F40"/>
    <w:rsid w:val="00C26556"/>
    <w:rsid w:val="00C26BD5"/>
    <w:rsid w:val="00C27164"/>
    <w:rsid w:val="00C2775A"/>
    <w:rsid w:val="00C27FFD"/>
    <w:rsid w:val="00C30685"/>
    <w:rsid w:val="00C3232D"/>
    <w:rsid w:val="00C330B9"/>
    <w:rsid w:val="00C35732"/>
    <w:rsid w:val="00C363B0"/>
    <w:rsid w:val="00C3734E"/>
    <w:rsid w:val="00C40E58"/>
    <w:rsid w:val="00C41894"/>
    <w:rsid w:val="00C42EA2"/>
    <w:rsid w:val="00C438BC"/>
    <w:rsid w:val="00C44036"/>
    <w:rsid w:val="00C44867"/>
    <w:rsid w:val="00C44F10"/>
    <w:rsid w:val="00C45FC8"/>
    <w:rsid w:val="00C473DA"/>
    <w:rsid w:val="00C5027B"/>
    <w:rsid w:val="00C50F56"/>
    <w:rsid w:val="00C510DC"/>
    <w:rsid w:val="00C538FF"/>
    <w:rsid w:val="00C54788"/>
    <w:rsid w:val="00C54A53"/>
    <w:rsid w:val="00C55C72"/>
    <w:rsid w:val="00C57769"/>
    <w:rsid w:val="00C57CD3"/>
    <w:rsid w:val="00C6120F"/>
    <w:rsid w:val="00C65314"/>
    <w:rsid w:val="00C677AA"/>
    <w:rsid w:val="00C679D3"/>
    <w:rsid w:val="00C700B1"/>
    <w:rsid w:val="00C71E69"/>
    <w:rsid w:val="00C73045"/>
    <w:rsid w:val="00C73B87"/>
    <w:rsid w:val="00C74421"/>
    <w:rsid w:val="00C757E1"/>
    <w:rsid w:val="00C75BFC"/>
    <w:rsid w:val="00C7778E"/>
    <w:rsid w:val="00C802CF"/>
    <w:rsid w:val="00C80E48"/>
    <w:rsid w:val="00C81C03"/>
    <w:rsid w:val="00C838ED"/>
    <w:rsid w:val="00C847B7"/>
    <w:rsid w:val="00C85480"/>
    <w:rsid w:val="00C85803"/>
    <w:rsid w:val="00C85A52"/>
    <w:rsid w:val="00C86F33"/>
    <w:rsid w:val="00C91308"/>
    <w:rsid w:val="00C9353E"/>
    <w:rsid w:val="00C94254"/>
    <w:rsid w:val="00C9499C"/>
    <w:rsid w:val="00C95103"/>
    <w:rsid w:val="00C96C5D"/>
    <w:rsid w:val="00CA0E77"/>
    <w:rsid w:val="00CA40D7"/>
    <w:rsid w:val="00CA49B8"/>
    <w:rsid w:val="00CA5249"/>
    <w:rsid w:val="00CA666D"/>
    <w:rsid w:val="00CB0797"/>
    <w:rsid w:val="00CB08F5"/>
    <w:rsid w:val="00CB0A2B"/>
    <w:rsid w:val="00CB5478"/>
    <w:rsid w:val="00CB6C52"/>
    <w:rsid w:val="00CC0359"/>
    <w:rsid w:val="00CC460F"/>
    <w:rsid w:val="00CC5F0A"/>
    <w:rsid w:val="00CD05D9"/>
    <w:rsid w:val="00CD0DCE"/>
    <w:rsid w:val="00CD2E25"/>
    <w:rsid w:val="00CD3E43"/>
    <w:rsid w:val="00CD5085"/>
    <w:rsid w:val="00CD5C23"/>
    <w:rsid w:val="00CE12E4"/>
    <w:rsid w:val="00CE1B8D"/>
    <w:rsid w:val="00CE2AD4"/>
    <w:rsid w:val="00CE53EB"/>
    <w:rsid w:val="00CE6430"/>
    <w:rsid w:val="00CE645B"/>
    <w:rsid w:val="00CE6858"/>
    <w:rsid w:val="00CE6E37"/>
    <w:rsid w:val="00CF0FBB"/>
    <w:rsid w:val="00CF52E7"/>
    <w:rsid w:val="00CF6272"/>
    <w:rsid w:val="00CF7BED"/>
    <w:rsid w:val="00D0183C"/>
    <w:rsid w:val="00D02304"/>
    <w:rsid w:val="00D03866"/>
    <w:rsid w:val="00D03FE3"/>
    <w:rsid w:val="00D04985"/>
    <w:rsid w:val="00D072AC"/>
    <w:rsid w:val="00D0730D"/>
    <w:rsid w:val="00D10738"/>
    <w:rsid w:val="00D10905"/>
    <w:rsid w:val="00D10D48"/>
    <w:rsid w:val="00D1115A"/>
    <w:rsid w:val="00D11852"/>
    <w:rsid w:val="00D129D2"/>
    <w:rsid w:val="00D14419"/>
    <w:rsid w:val="00D14BE3"/>
    <w:rsid w:val="00D1500D"/>
    <w:rsid w:val="00D162ED"/>
    <w:rsid w:val="00D16453"/>
    <w:rsid w:val="00D166FD"/>
    <w:rsid w:val="00D213C3"/>
    <w:rsid w:val="00D2147F"/>
    <w:rsid w:val="00D21781"/>
    <w:rsid w:val="00D21D7B"/>
    <w:rsid w:val="00D22B93"/>
    <w:rsid w:val="00D2419C"/>
    <w:rsid w:val="00D24F4D"/>
    <w:rsid w:val="00D25A22"/>
    <w:rsid w:val="00D26D89"/>
    <w:rsid w:val="00D27E4B"/>
    <w:rsid w:val="00D301C0"/>
    <w:rsid w:val="00D30784"/>
    <w:rsid w:val="00D34740"/>
    <w:rsid w:val="00D349C0"/>
    <w:rsid w:val="00D3523E"/>
    <w:rsid w:val="00D35272"/>
    <w:rsid w:val="00D359FE"/>
    <w:rsid w:val="00D35C17"/>
    <w:rsid w:val="00D36F37"/>
    <w:rsid w:val="00D4181B"/>
    <w:rsid w:val="00D41FAD"/>
    <w:rsid w:val="00D423AD"/>
    <w:rsid w:val="00D42D4B"/>
    <w:rsid w:val="00D43833"/>
    <w:rsid w:val="00D43BD3"/>
    <w:rsid w:val="00D443B9"/>
    <w:rsid w:val="00D447C1"/>
    <w:rsid w:val="00D447C5"/>
    <w:rsid w:val="00D473F0"/>
    <w:rsid w:val="00D4771D"/>
    <w:rsid w:val="00D479A2"/>
    <w:rsid w:val="00D510D9"/>
    <w:rsid w:val="00D511D5"/>
    <w:rsid w:val="00D53488"/>
    <w:rsid w:val="00D54126"/>
    <w:rsid w:val="00D565D1"/>
    <w:rsid w:val="00D56D8D"/>
    <w:rsid w:val="00D600F8"/>
    <w:rsid w:val="00D61EA3"/>
    <w:rsid w:val="00D64FB9"/>
    <w:rsid w:val="00D65303"/>
    <w:rsid w:val="00D65CD7"/>
    <w:rsid w:val="00D664C7"/>
    <w:rsid w:val="00D66953"/>
    <w:rsid w:val="00D67904"/>
    <w:rsid w:val="00D71A8C"/>
    <w:rsid w:val="00D72080"/>
    <w:rsid w:val="00D7568B"/>
    <w:rsid w:val="00D82DDF"/>
    <w:rsid w:val="00D82E18"/>
    <w:rsid w:val="00D860C7"/>
    <w:rsid w:val="00D86506"/>
    <w:rsid w:val="00D867B7"/>
    <w:rsid w:val="00D8731D"/>
    <w:rsid w:val="00D875CE"/>
    <w:rsid w:val="00D87FFD"/>
    <w:rsid w:val="00D9530D"/>
    <w:rsid w:val="00D95A84"/>
    <w:rsid w:val="00DA2C0C"/>
    <w:rsid w:val="00DA303B"/>
    <w:rsid w:val="00DA3651"/>
    <w:rsid w:val="00DA37C3"/>
    <w:rsid w:val="00DB056C"/>
    <w:rsid w:val="00DB0C68"/>
    <w:rsid w:val="00DB0FFB"/>
    <w:rsid w:val="00DB1F32"/>
    <w:rsid w:val="00DB366B"/>
    <w:rsid w:val="00DB4F75"/>
    <w:rsid w:val="00DB6202"/>
    <w:rsid w:val="00DB670F"/>
    <w:rsid w:val="00DB691B"/>
    <w:rsid w:val="00DB728C"/>
    <w:rsid w:val="00DC0770"/>
    <w:rsid w:val="00DC1F89"/>
    <w:rsid w:val="00DC2D66"/>
    <w:rsid w:val="00DC4552"/>
    <w:rsid w:val="00DC4B8D"/>
    <w:rsid w:val="00DC5C09"/>
    <w:rsid w:val="00DC6507"/>
    <w:rsid w:val="00DD0DFC"/>
    <w:rsid w:val="00DD10EB"/>
    <w:rsid w:val="00DD36F4"/>
    <w:rsid w:val="00DD3AE8"/>
    <w:rsid w:val="00DD5DA1"/>
    <w:rsid w:val="00DD656B"/>
    <w:rsid w:val="00DD7071"/>
    <w:rsid w:val="00DD708D"/>
    <w:rsid w:val="00DE1E1A"/>
    <w:rsid w:val="00DE2842"/>
    <w:rsid w:val="00DE51CA"/>
    <w:rsid w:val="00DE5AB0"/>
    <w:rsid w:val="00DE651F"/>
    <w:rsid w:val="00DE7EE8"/>
    <w:rsid w:val="00DE7FFE"/>
    <w:rsid w:val="00DF0672"/>
    <w:rsid w:val="00DF1A35"/>
    <w:rsid w:val="00DF361B"/>
    <w:rsid w:val="00DF4E4C"/>
    <w:rsid w:val="00DF5351"/>
    <w:rsid w:val="00DF5C84"/>
    <w:rsid w:val="00DF6FE5"/>
    <w:rsid w:val="00DF78B9"/>
    <w:rsid w:val="00E01032"/>
    <w:rsid w:val="00E015F2"/>
    <w:rsid w:val="00E0262F"/>
    <w:rsid w:val="00E03318"/>
    <w:rsid w:val="00E06909"/>
    <w:rsid w:val="00E06D37"/>
    <w:rsid w:val="00E07E19"/>
    <w:rsid w:val="00E07F51"/>
    <w:rsid w:val="00E1106E"/>
    <w:rsid w:val="00E13523"/>
    <w:rsid w:val="00E13D94"/>
    <w:rsid w:val="00E14AF4"/>
    <w:rsid w:val="00E14FF0"/>
    <w:rsid w:val="00E1559B"/>
    <w:rsid w:val="00E16099"/>
    <w:rsid w:val="00E163CA"/>
    <w:rsid w:val="00E17133"/>
    <w:rsid w:val="00E17804"/>
    <w:rsid w:val="00E2026D"/>
    <w:rsid w:val="00E20514"/>
    <w:rsid w:val="00E20957"/>
    <w:rsid w:val="00E2107F"/>
    <w:rsid w:val="00E21A9C"/>
    <w:rsid w:val="00E239A6"/>
    <w:rsid w:val="00E2412E"/>
    <w:rsid w:val="00E25CB2"/>
    <w:rsid w:val="00E2712D"/>
    <w:rsid w:val="00E27147"/>
    <w:rsid w:val="00E273B4"/>
    <w:rsid w:val="00E273B8"/>
    <w:rsid w:val="00E27A24"/>
    <w:rsid w:val="00E30DDF"/>
    <w:rsid w:val="00E317A1"/>
    <w:rsid w:val="00E32260"/>
    <w:rsid w:val="00E33438"/>
    <w:rsid w:val="00E336DF"/>
    <w:rsid w:val="00E36D4B"/>
    <w:rsid w:val="00E37AF5"/>
    <w:rsid w:val="00E40854"/>
    <w:rsid w:val="00E43FE2"/>
    <w:rsid w:val="00E45F03"/>
    <w:rsid w:val="00E46CD8"/>
    <w:rsid w:val="00E478E7"/>
    <w:rsid w:val="00E50D4E"/>
    <w:rsid w:val="00E51F49"/>
    <w:rsid w:val="00E529D8"/>
    <w:rsid w:val="00E52ED5"/>
    <w:rsid w:val="00E54635"/>
    <w:rsid w:val="00E54955"/>
    <w:rsid w:val="00E55011"/>
    <w:rsid w:val="00E56382"/>
    <w:rsid w:val="00E56E68"/>
    <w:rsid w:val="00E57C8A"/>
    <w:rsid w:val="00E60122"/>
    <w:rsid w:val="00E60F5C"/>
    <w:rsid w:val="00E614BF"/>
    <w:rsid w:val="00E615DF"/>
    <w:rsid w:val="00E6335B"/>
    <w:rsid w:val="00E659BF"/>
    <w:rsid w:val="00E662D1"/>
    <w:rsid w:val="00E665CE"/>
    <w:rsid w:val="00E66D1A"/>
    <w:rsid w:val="00E71102"/>
    <w:rsid w:val="00E71FD4"/>
    <w:rsid w:val="00E725B6"/>
    <w:rsid w:val="00E73E60"/>
    <w:rsid w:val="00E74A18"/>
    <w:rsid w:val="00E80140"/>
    <w:rsid w:val="00E80FE6"/>
    <w:rsid w:val="00E81EEE"/>
    <w:rsid w:val="00E83F2C"/>
    <w:rsid w:val="00E841B4"/>
    <w:rsid w:val="00E8564E"/>
    <w:rsid w:val="00E857F0"/>
    <w:rsid w:val="00E87502"/>
    <w:rsid w:val="00E901F2"/>
    <w:rsid w:val="00E90867"/>
    <w:rsid w:val="00E9089D"/>
    <w:rsid w:val="00E908BC"/>
    <w:rsid w:val="00E90C40"/>
    <w:rsid w:val="00E90ECE"/>
    <w:rsid w:val="00E92962"/>
    <w:rsid w:val="00E937CE"/>
    <w:rsid w:val="00E9530D"/>
    <w:rsid w:val="00EA009C"/>
    <w:rsid w:val="00EA4677"/>
    <w:rsid w:val="00EA60C3"/>
    <w:rsid w:val="00EA75A6"/>
    <w:rsid w:val="00EA7C1A"/>
    <w:rsid w:val="00EB0787"/>
    <w:rsid w:val="00EB105A"/>
    <w:rsid w:val="00EB1333"/>
    <w:rsid w:val="00EB169B"/>
    <w:rsid w:val="00EB3773"/>
    <w:rsid w:val="00EB413E"/>
    <w:rsid w:val="00EB4533"/>
    <w:rsid w:val="00EB542B"/>
    <w:rsid w:val="00EB6DC5"/>
    <w:rsid w:val="00EB73D5"/>
    <w:rsid w:val="00EC18FB"/>
    <w:rsid w:val="00EC31F0"/>
    <w:rsid w:val="00EC36E3"/>
    <w:rsid w:val="00ED13F5"/>
    <w:rsid w:val="00ED224C"/>
    <w:rsid w:val="00ED23C1"/>
    <w:rsid w:val="00ED2A2B"/>
    <w:rsid w:val="00ED30D2"/>
    <w:rsid w:val="00ED345F"/>
    <w:rsid w:val="00ED39D3"/>
    <w:rsid w:val="00ED3A43"/>
    <w:rsid w:val="00ED3E3C"/>
    <w:rsid w:val="00ED51B6"/>
    <w:rsid w:val="00ED549B"/>
    <w:rsid w:val="00ED61A8"/>
    <w:rsid w:val="00ED6FFF"/>
    <w:rsid w:val="00EE0184"/>
    <w:rsid w:val="00EE133D"/>
    <w:rsid w:val="00EE1ABD"/>
    <w:rsid w:val="00EE3B55"/>
    <w:rsid w:val="00EE67C4"/>
    <w:rsid w:val="00EE6A0D"/>
    <w:rsid w:val="00EF17E6"/>
    <w:rsid w:val="00EF60BB"/>
    <w:rsid w:val="00F013DE"/>
    <w:rsid w:val="00F01450"/>
    <w:rsid w:val="00F0204D"/>
    <w:rsid w:val="00F02542"/>
    <w:rsid w:val="00F02955"/>
    <w:rsid w:val="00F056C1"/>
    <w:rsid w:val="00F0755B"/>
    <w:rsid w:val="00F07E55"/>
    <w:rsid w:val="00F07F49"/>
    <w:rsid w:val="00F120E7"/>
    <w:rsid w:val="00F126A2"/>
    <w:rsid w:val="00F126DC"/>
    <w:rsid w:val="00F1336D"/>
    <w:rsid w:val="00F133F6"/>
    <w:rsid w:val="00F13A86"/>
    <w:rsid w:val="00F1561A"/>
    <w:rsid w:val="00F159B9"/>
    <w:rsid w:val="00F15DF7"/>
    <w:rsid w:val="00F1730F"/>
    <w:rsid w:val="00F2026A"/>
    <w:rsid w:val="00F20DEF"/>
    <w:rsid w:val="00F20EE1"/>
    <w:rsid w:val="00F2125A"/>
    <w:rsid w:val="00F21E48"/>
    <w:rsid w:val="00F22744"/>
    <w:rsid w:val="00F24220"/>
    <w:rsid w:val="00F24704"/>
    <w:rsid w:val="00F248A1"/>
    <w:rsid w:val="00F2663D"/>
    <w:rsid w:val="00F26A27"/>
    <w:rsid w:val="00F274FB"/>
    <w:rsid w:val="00F276AF"/>
    <w:rsid w:val="00F27E09"/>
    <w:rsid w:val="00F27F20"/>
    <w:rsid w:val="00F3054D"/>
    <w:rsid w:val="00F30E38"/>
    <w:rsid w:val="00F32CDE"/>
    <w:rsid w:val="00F338FA"/>
    <w:rsid w:val="00F35DEE"/>
    <w:rsid w:val="00F4080A"/>
    <w:rsid w:val="00F40D01"/>
    <w:rsid w:val="00F426D3"/>
    <w:rsid w:val="00F435DD"/>
    <w:rsid w:val="00F4477D"/>
    <w:rsid w:val="00F44829"/>
    <w:rsid w:val="00F460BA"/>
    <w:rsid w:val="00F525C0"/>
    <w:rsid w:val="00F527A9"/>
    <w:rsid w:val="00F54D06"/>
    <w:rsid w:val="00F55D69"/>
    <w:rsid w:val="00F561BD"/>
    <w:rsid w:val="00F565DA"/>
    <w:rsid w:val="00F56F2F"/>
    <w:rsid w:val="00F57244"/>
    <w:rsid w:val="00F575AA"/>
    <w:rsid w:val="00F578F4"/>
    <w:rsid w:val="00F610F8"/>
    <w:rsid w:val="00F623B1"/>
    <w:rsid w:val="00F6405D"/>
    <w:rsid w:val="00F641C0"/>
    <w:rsid w:val="00F6636A"/>
    <w:rsid w:val="00F70C6B"/>
    <w:rsid w:val="00F71104"/>
    <w:rsid w:val="00F7167F"/>
    <w:rsid w:val="00F73288"/>
    <w:rsid w:val="00F75FAA"/>
    <w:rsid w:val="00F7619E"/>
    <w:rsid w:val="00F77166"/>
    <w:rsid w:val="00F83F6A"/>
    <w:rsid w:val="00F84CBA"/>
    <w:rsid w:val="00F85B90"/>
    <w:rsid w:val="00F86137"/>
    <w:rsid w:val="00F8636E"/>
    <w:rsid w:val="00F90957"/>
    <w:rsid w:val="00F915AB"/>
    <w:rsid w:val="00F917DA"/>
    <w:rsid w:val="00F91A2C"/>
    <w:rsid w:val="00F91E79"/>
    <w:rsid w:val="00F92A18"/>
    <w:rsid w:val="00F939DA"/>
    <w:rsid w:val="00F93ABC"/>
    <w:rsid w:val="00F93CF4"/>
    <w:rsid w:val="00F9554B"/>
    <w:rsid w:val="00F96F30"/>
    <w:rsid w:val="00FA0C33"/>
    <w:rsid w:val="00FA10C7"/>
    <w:rsid w:val="00FA33EC"/>
    <w:rsid w:val="00FA54D5"/>
    <w:rsid w:val="00FA573A"/>
    <w:rsid w:val="00FB16D8"/>
    <w:rsid w:val="00FB24B7"/>
    <w:rsid w:val="00FB2881"/>
    <w:rsid w:val="00FB43D1"/>
    <w:rsid w:val="00FB4437"/>
    <w:rsid w:val="00FB5EE3"/>
    <w:rsid w:val="00FB65C7"/>
    <w:rsid w:val="00FC0F4D"/>
    <w:rsid w:val="00FC354D"/>
    <w:rsid w:val="00FC4976"/>
    <w:rsid w:val="00FC5809"/>
    <w:rsid w:val="00FC721B"/>
    <w:rsid w:val="00FC78F8"/>
    <w:rsid w:val="00FD0635"/>
    <w:rsid w:val="00FD09EF"/>
    <w:rsid w:val="00FD0B16"/>
    <w:rsid w:val="00FD17D9"/>
    <w:rsid w:val="00FD1B6A"/>
    <w:rsid w:val="00FD247D"/>
    <w:rsid w:val="00FD38AE"/>
    <w:rsid w:val="00FD5E4D"/>
    <w:rsid w:val="00FD782A"/>
    <w:rsid w:val="00FD78AC"/>
    <w:rsid w:val="00FD7E64"/>
    <w:rsid w:val="00FE1AA2"/>
    <w:rsid w:val="00FE289E"/>
    <w:rsid w:val="00FE3232"/>
    <w:rsid w:val="00FE4581"/>
    <w:rsid w:val="00FE6797"/>
    <w:rsid w:val="00FE67B4"/>
    <w:rsid w:val="00FE6A55"/>
    <w:rsid w:val="00FE6C83"/>
    <w:rsid w:val="00FF06B2"/>
    <w:rsid w:val="00FF06DC"/>
    <w:rsid w:val="00FF0E0B"/>
    <w:rsid w:val="00FF1161"/>
    <w:rsid w:val="00FF1DDA"/>
    <w:rsid w:val="00FF1DE1"/>
    <w:rsid w:val="00FF32E1"/>
    <w:rsid w:val="00FF4122"/>
    <w:rsid w:val="00FF4861"/>
    <w:rsid w:val="00FF5F5E"/>
    <w:rsid w:val="00FF6BF5"/>
    <w:rsid w:val="00FF6D6B"/>
    <w:rsid w:val="00FF765F"/>
    <w:rsid w:val="00FF7979"/>
    <w:rsid w:val="0698D4CF"/>
    <w:rsid w:val="193961E9"/>
    <w:rsid w:val="21A68E2E"/>
    <w:rsid w:val="2F31F83D"/>
    <w:rsid w:val="3690D86C"/>
    <w:rsid w:val="3B317655"/>
    <w:rsid w:val="479B5598"/>
    <w:rsid w:val="49AAAF0A"/>
    <w:rsid w:val="4DB90DE3"/>
    <w:rsid w:val="55F24C3A"/>
    <w:rsid w:val="6AA83FDD"/>
    <w:rsid w:val="6B6A6191"/>
    <w:rsid w:val="6F695F3C"/>
    <w:rsid w:val="741681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2F251E"/>
  <w15:chartTrackingRefBased/>
  <w15:docId w15:val="{0F1BCC18-CB56-4132-9AD1-C477E311B8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3931C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ListParagraph">
    <w:name w:val="List Paragraph"/>
    <w:basedOn w:val="Normal"/>
    <w:uiPriority w:val="34"/>
    <w:qFormat/>
    <w:rsid w:val="0080148E"/>
    <w:pPr>
      <w:ind w:left="720"/>
      <w:contextualSpacing/>
    </w:pPr>
  </w:style>
  <w:style w:type="paragraph" w:styleId="Header">
    <w:name w:val="header"/>
    <w:basedOn w:val="Normal"/>
    <w:link w:val="HeaderChar"/>
    <w:uiPriority w:val="99"/>
    <w:unhideWhenUsed/>
    <w:rsid w:val="002A50AB"/>
    <w:pPr>
      <w:tabs>
        <w:tab w:val="center" w:pos="4536"/>
        <w:tab w:val="right" w:pos="9072"/>
      </w:tabs>
      <w:spacing w:after="0" w:line="240" w:lineRule="auto"/>
    </w:pPr>
  </w:style>
  <w:style w:type="character" w:customStyle="1" w:styleId="HeaderChar">
    <w:name w:val="Header Char"/>
    <w:basedOn w:val="DefaultParagraphFont"/>
    <w:link w:val="Header"/>
    <w:uiPriority w:val="99"/>
    <w:rsid w:val="002A50AB"/>
  </w:style>
  <w:style w:type="paragraph" w:styleId="Footer">
    <w:name w:val="footer"/>
    <w:basedOn w:val="Normal"/>
    <w:link w:val="FooterChar"/>
    <w:uiPriority w:val="99"/>
    <w:unhideWhenUsed/>
    <w:rsid w:val="002A50AB"/>
    <w:pPr>
      <w:tabs>
        <w:tab w:val="center" w:pos="4536"/>
        <w:tab w:val="right" w:pos="9072"/>
      </w:tabs>
      <w:spacing w:after="0" w:line="240" w:lineRule="auto"/>
    </w:pPr>
  </w:style>
  <w:style w:type="character" w:customStyle="1" w:styleId="FooterChar">
    <w:name w:val="Footer Char"/>
    <w:basedOn w:val="DefaultParagraphFont"/>
    <w:link w:val="Footer"/>
    <w:uiPriority w:val="99"/>
    <w:rsid w:val="002A50AB"/>
  </w:style>
  <w:style w:type="paragraph" w:customStyle="1" w:styleId="paragraph">
    <w:name w:val="paragraph"/>
    <w:basedOn w:val="Normal"/>
    <w:rsid w:val="00E3226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DefaultParagraphFont"/>
    <w:rsid w:val="00E32260"/>
  </w:style>
  <w:style w:type="character" w:customStyle="1" w:styleId="eop">
    <w:name w:val="eop"/>
    <w:basedOn w:val="DefaultParagraphFont"/>
    <w:rsid w:val="00E32260"/>
  </w:style>
  <w:style w:type="character" w:customStyle="1" w:styleId="spellingerror">
    <w:name w:val="spellingerror"/>
    <w:basedOn w:val="DefaultParagraphFont"/>
    <w:rsid w:val="00E32260"/>
  </w:style>
  <w:style w:type="character" w:customStyle="1" w:styleId="scxw232925891">
    <w:name w:val="scxw232925891"/>
    <w:basedOn w:val="DefaultParagraphFont"/>
    <w:rsid w:val="00E32260"/>
  </w:style>
  <w:style w:type="paragraph" w:styleId="BalloonText">
    <w:name w:val="Balloon Text"/>
    <w:basedOn w:val="Normal"/>
    <w:link w:val="BalloonTextChar"/>
    <w:uiPriority w:val="99"/>
    <w:semiHidden/>
    <w:unhideWhenUsed/>
    <w:rsid w:val="00C700B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00B1"/>
    <w:rPr>
      <w:rFonts w:ascii="Segoe UI" w:hAnsi="Segoe UI" w:cs="Segoe UI"/>
      <w:sz w:val="18"/>
      <w:szCs w:val="18"/>
    </w:rPr>
  </w:style>
  <w:style w:type="character" w:styleId="CommentReference">
    <w:name w:val="annotation reference"/>
    <w:basedOn w:val="DefaultParagraphFont"/>
    <w:uiPriority w:val="99"/>
    <w:semiHidden/>
    <w:unhideWhenUsed/>
    <w:rsid w:val="000A6D9C"/>
    <w:rPr>
      <w:sz w:val="16"/>
      <w:szCs w:val="16"/>
    </w:rPr>
  </w:style>
  <w:style w:type="paragraph" w:styleId="CommentText">
    <w:name w:val="annotation text"/>
    <w:basedOn w:val="Normal"/>
    <w:link w:val="CommentTextChar"/>
    <w:uiPriority w:val="99"/>
    <w:unhideWhenUsed/>
    <w:rsid w:val="000A6D9C"/>
    <w:pPr>
      <w:spacing w:line="240" w:lineRule="auto"/>
    </w:pPr>
    <w:rPr>
      <w:sz w:val="20"/>
      <w:szCs w:val="20"/>
    </w:rPr>
  </w:style>
  <w:style w:type="character" w:customStyle="1" w:styleId="CommentTextChar">
    <w:name w:val="Comment Text Char"/>
    <w:basedOn w:val="DefaultParagraphFont"/>
    <w:link w:val="CommentText"/>
    <w:uiPriority w:val="99"/>
    <w:rsid w:val="000A6D9C"/>
    <w:rPr>
      <w:sz w:val="20"/>
      <w:szCs w:val="20"/>
    </w:rPr>
  </w:style>
  <w:style w:type="paragraph" w:styleId="CommentSubject">
    <w:name w:val="annotation subject"/>
    <w:basedOn w:val="CommentText"/>
    <w:next w:val="CommentText"/>
    <w:link w:val="CommentSubjectChar"/>
    <w:uiPriority w:val="99"/>
    <w:semiHidden/>
    <w:unhideWhenUsed/>
    <w:rsid w:val="000A6D9C"/>
    <w:rPr>
      <w:b/>
      <w:bCs/>
    </w:rPr>
  </w:style>
  <w:style w:type="character" w:customStyle="1" w:styleId="CommentSubjectChar">
    <w:name w:val="Comment Subject Char"/>
    <w:basedOn w:val="CommentTextChar"/>
    <w:link w:val="CommentSubject"/>
    <w:uiPriority w:val="99"/>
    <w:semiHidden/>
    <w:rsid w:val="000A6D9C"/>
    <w:rPr>
      <w:b/>
      <w:bCs/>
      <w:sz w:val="20"/>
      <w:szCs w:val="20"/>
    </w:rPr>
  </w:style>
  <w:style w:type="paragraph" w:styleId="Revision">
    <w:name w:val="Revision"/>
    <w:hidden/>
    <w:uiPriority w:val="99"/>
    <w:semiHidden/>
    <w:rsid w:val="001B1FA0"/>
    <w:pPr>
      <w:spacing w:after="0" w:line="240" w:lineRule="auto"/>
    </w:pPr>
  </w:style>
  <w:style w:type="character" w:styleId="Emphasis">
    <w:name w:val="Emphasis"/>
    <w:basedOn w:val="DefaultParagraphFont"/>
    <w:uiPriority w:val="20"/>
    <w:qFormat/>
    <w:rsid w:val="00A21B13"/>
    <w:rPr>
      <w:i/>
      <w:iCs/>
    </w:rPr>
  </w:style>
  <w:style w:type="character" w:customStyle="1" w:styleId="hgkelc">
    <w:name w:val="hgkelc"/>
    <w:basedOn w:val="DefaultParagraphFont"/>
    <w:rsid w:val="00732562"/>
  </w:style>
  <w:style w:type="character" w:customStyle="1" w:styleId="cf01">
    <w:name w:val="cf01"/>
    <w:basedOn w:val="DefaultParagraphFont"/>
    <w:rsid w:val="00076035"/>
    <w:rPr>
      <w:rFonts w:ascii="Segoe UI" w:hAnsi="Segoe UI" w:cs="Segoe UI" w:hint="default"/>
      <w:sz w:val="18"/>
      <w:szCs w:val="18"/>
    </w:rPr>
  </w:style>
  <w:style w:type="character" w:styleId="PlaceholderText">
    <w:name w:val="Placeholder Text"/>
    <w:basedOn w:val="DefaultParagraphFont"/>
    <w:uiPriority w:val="99"/>
    <w:semiHidden/>
    <w:rsid w:val="007D55DD"/>
    <w:rPr>
      <w:color w:val="808080"/>
    </w:rPr>
  </w:style>
  <w:style w:type="table" w:styleId="TableGrid">
    <w:name w:val="Table Grid"/>
    <w:basedOn w:val="TableNormal"/>
    <w:uiPriority w:val="39"/>
    <w:rsid w:val="006D17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9242A6"/>
    <w:pPr>
      <w:spacing w:after="240" w:line="480" w:lineRule="auto"/>
    </w:pPr>
  </w:style>
  <w:style w:type="character" w:styleId="Hyperlink">
    <w:name w:val="Hyperlink"/>
    <w:basedOn w:val="DefaultParagraphFont"/>
    <w:uiPriority w:val="99"/>
    <w:unhideWhenUsed/>
    <w:rsid w:val="004931E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565915">
      <w:bodyDiv w:val="1"/>
      <w:marLeft w:val="0"/>
      <w:marRight w:val="0"/>
      <w:marTop w:val="0"/>
      <w:marBottom w:val="0"/>
      <w:divBdr>
        <w:top w:val="none" w:sz="0" w:space="0" w:color="auto"/>
        <w:left w:val="none" w:sz="0" w:space="0" w:color="auto"/>
        <w:bottom w:val="none" w:sz="0" w:space="0" w:color="auto"/>
        <w:right w:val="none" w:sz="0" w:space="0" w:color="auto"/>
      </w:divBdr>
    </w:div>
    <w:div w:id="75564140">
      <w:bodyDiv w:val="1"/>
      <w:marLeft w:val="0"/>
      <w:marRight w:val="0"/>
      <w:marTop w:val="0"/>
      <w:marBottom w:val="0"/>
      <w:divBdr>
        <w:top w:val="none" w:sz="0" w:space="0" w:color="auto"/>
        <w:left w:val="none" w:sz="0" w:space="0" w:color="auto"/>
        <w:bottom w:val="none" w:sz="0" w:space="0" w:color="auto"/>
        <w:right w:val="none" w:sz="0" w:space="0" w:color="auto"/>
      </w:divBdr>
    </w:div>
    <w:div w:id="86508668">
      <w:bodyDiv w:val="1"/>
      <w:marLeft w:val="0"/>
      <w:marRight w:val="0"/>
      <w:marTop w:val="0"/>
      <w:marBottom w:val="0"/>
      <w:divBdr>
        <w:top w:val="none" w:sz="0" w:space="0" w:color="auto"/>
        <w:left w:val="none" w:sz="0" w:space="0" w:color="auto"/>
        <w:bottom w:val="none" w:sz="0" w:space="0" w:color="auto"/>
        <w:right w:val="none" w:sz="0" w:space="0" w:color="auto"/>
      </w:divBdr>
    </w:div>
    <w:div w:id="123894696">
      <w:bodyDiv w:val="1"/>
      <w:marLeft w:val="0"/>
      <w:marRight w:val="0"/>
      <w:marTop w:val="0"/>
      <w:marBottom w:val="0"/>
      <w:divBdr>
        <w:top w:val="none" w:sz="0" w:space="0" w:color="auto"/>
        <w:left w:val="none" w:sz="0" w:space="0" w:color="auto"/>
        <w:bottom w:val="none" w:sz="0" w:space="0" w:color="auto"/>
        <w:right w:val="none" w:sz="0" w:space="0" w:color="auto"/>
      </w:divBdr>
    </w:div>
    <w:div w:id="278800237">
      <w:bodyDiv w:val="1"/>
      <w:marLeft w:val="0"/>
      <w:marRight w:val="0"/>
      <w:marTop w:val="0"/>
      <w:marBottom w:val="0"/>
      <w:divBdr>
        <w:top w:val="none" w:sz="0" w:space="0" w:color="auto"/>
        <w:left w:val="none" w:sz="0" w:space="0" w:color="auto"/>
        <w:bottom w:val="none" w:sz="0" w:space="0" w:color="auto"/>
        <w:right w:val="none" w:sz="0" w:space="0" w:color="auto"/>
      </w:divBdr>
    </w:div>
    <w:div w:id="324478708">
      <w:bodyDiv w:val="1"/>
      <w:marLeft w:val="0"/>
      <w:marRight w:val="0"/>
      <w:marTop w:val="0"/>
      <w:marBottom w:val="0"/>
      <w:divBdr>
        <w:top w:val="none" w:sz="0" w:space="0" w:color="auto"/>
        <w:left w:val="none" w:sz="0" w:space="0" w:color="auto"/>
        <w:bottom w:val="none" w:sz="0" w:space="0" w:color="auto"/>
        <w:right w:val="none" w:sz="0" w:space="0" w:color="auto"/>
      </w:divBdr>
    </w:div>
    <w:div w:id="394669215">
      <w:bodyDiv w:val="1"/>
      <w:marLeft w:val="0"/>
      <w:marRight w:val="0"/>
      <w:marTop w:val="0"/>
      <w:marBottom w:val="0"/>
      <w:divBdr>
        <w:top w:val="none" w:sz="0" w:space="0" w:color="auto"/>
        <w:left w:val="none" w:sz="0" w:space="0" w:color="auto"/>
        <w:bottom w:val="none" w:sz="0" w:space="0" w:color="auto"/>
        <w:right w:val="none" w:sz="0" w:space="0" w:color="auto"/>
      </w:divBdr>
    </w:div>
    <w:div w:id="475342707">
      <w:bodyDiv w:val="1"/>
      <w:marLeft w:val="0"/>
      <w:marRight w:val="0"/>
      <w:marTop w:val="0"/>
      <w:marBottom w:val="0"/>
      <w:divBdr>
        <w:top w:val="none" w:sz="0" w:space="0" w:color="auto"/>
        <w:left w:val="none" w:sz="0" w:space="0" w:color="auto"/>
        <w:bottom w:val="none" w:sz="0" w:space="0" w:color="auto"/>
        <w:right w:val="none" w:sz="0" w:space="0" w:color="auto"/>
      </w:divBdr>
    </w:div>
    <w:div w:id="521824985">
      <w:bodyDiv w:val="1"/>
      <w:marLeft w:val="0"/>
      <w:marRight w:val="0"/>
      <w:marTop w:val="0"/>
      <w:marBottom w:val="0"/>
      <w:divBdr>
        <w:top w:val="none" w:sz="0" w:space="0" w:color="auto"/>
        <w:left w:val="none" w:sz="0" w:space="0" w:color="auto"/>
        <w:bottom w:val="none" w:sz="0" w:space="0" w:color="auto"/>
        <w:right w:val="none" w:sz="0" w:space="0" w:color="auto"/>
      </w:divBdr>
    </w:div>
    <w:div w:id="562763541">
      <w:bodyDiv w:val="1"/>
      <w:marLeft w:val="0"/>
      <w:marRight w:val="0"/>
      <w:marTop w:val="0"/>
      <w:marBottom w:val="0"/>
      <w:divBdr>
        <w:top w:val="none" w:sz="0" w:space="0" w:color="auto"/>
        <w:left w:val="none" w:sz="0" w:space="0" w:color="auto"/>
        <w:bottom w:val="none" w:sz="0" w:space="0" w:color="auto"/>
        <w:right w:val="none" w:sz="0" w:space="0" w:color="auto"/>
      </w:divBdr>
    </w:div>
    <w:div w:id="620962265">
      <w:bodyDiv w:val="1"/>
      <w:marLeft w:val="0"/>
      <w:marRight w:val="0"/>
      <w:marTop w:val="0"/>
      <w:marBottom w:val="0"/>
      <w:divBdr>
        <w:top w:val="none" w:sz="0" w:space="0" w:color="auto"/>
        <w:left w:val="none" w:sz="0" w:space="0" w:color="auto"/>
        <w:bottom w:val="none" w:sz="0" w:space="0" w:color="auto"/>
        <w:right w:val="none" w:sz="0" w:space="0" w:color="auto"/>
      </w:divBdr>
    </w:div>
    <w:div w:id="634795216">
      <w:bodyDiv w:val="1"/>
      <w:marLeft w:val="0"/>
      <w:marRight w:val="0"/>
      <w:marTop w:val="0"/>
      <w:marBottom w:val="0"/>
      <w:divBdr>
        <w:top w:val="none" w:sz="0" w:space="0" w:color="auto"/>
        <w:left w:val="none" w:sz="0" w:space="0" w:color="auto"/>
        <w:bottom w:val="none" w:sz="0" w:space="0" w:color="auto"/>
        <w:right w:val="none" w:sz="0" w:space="0" w:color="auto"/>
      </w:divBdr>
    </w:div>
    <w:div w:id="639966495">
      <w:bodyDiv w:val="1"/>
      <w:marLeft w:val="0"/>
      <w:marRight w:val="0"/>
      <w:marTop w:val="0"/>
      <w:marBottom w:val="0"/>
      <w:divBdr>
        <w:top w:val="none" w:sz="0" w:space="0" w:color="auto"/>
        <w:left w:val="none" w:sz="0" w:space="0" w:color="auto"/>
        <w:bottom w:val="none" w:sz="0" w:space="0" w:color="auto"/>
        <w:right w:val="none" w:sz="0" w:space="0" w:color="auto"/>
      </w:divBdr>
    </w:div>
    <w:div w:id="674959163">
      <w:bodyDiv w:val="1"/>
      <w:marLeft w:val="0"/>
      <w:marRight w:val="0"/>
      <w:marTop w:val="0"/>
      <w:marBottom w:val="0"/>
      <w:divBdr>
        <w:top w:val="none" w:sz="0" w:space="0" w:color="auto"/>
        <w:left w:val="none" w:sz="0" w:space="0" w:color="auto"/>
        <w:bottom w:val="none" w:sz="0" w:space="0" w:color="auto"/>
        <w:right w:val="none" w:sz="0" w:space="0" w:color="auto"/>
      </w:divBdr>
    </w:div>
    <w:div w:id="704405068">
      <w:bodyDiv w:val="1"/>
      <w:marLeft w:val="0"/>
      <w:marRight w:val="0"/>
      <w:marTop w:val="0"/>
      <w:marBottom w:val="0"/>
      <w:divBdr>
        <w:top w:val="none" w:sz="0" w:space="0" w:color="auto"/>
        <w:left w:val="none" w:sz="0" w:space="0" w:color="auto"/>
        <w:bottom w:val="none" w:sz="0" w:space="0" w:color="auto"/>
        <w:right w:val="none" w:sz="0" w:space="0" w:color="auto"/>
      </w:divBdr>
    </w:div>
    <w:div w:id="719936840">
      <w:bodyDiv w:val="1"/>
      <w:marLeft w:val="0"/>
      <w:marRight w:val="0"/>
      <w:marTop w:val="0"/>
      <w:marBottom w:val="0"/>
      <w:divBdr>
        <w:top w:val="none" w:sz="0" w:space="0" w:color="auto"/>
        <w:left w:val="none" w:sz="0" w:space="0" w:color="auto"/>
        <w:bottom w:val="none" w:sz="0" w:space="0" w:color="auto"/>
        <w:right w:val="none" w:sz="0" w:space="0" w:color="auto"/>
      </w:divBdr>
      <w:divsChild>
        <w:div w:id="28722775">
          <w:marLeft w:val="0"/>
          <w:marRight w:val="0"/>
          <w:marTop w:val="0"/>
          <w:marBottom w:val="0"/>
          <w:divBdr>
            <w:top w:val="none" w:sz="0" w:space="0" w:color="auto"/>
            <w:left w:val="none" w:sz="0" w:space="0" w:color="auto"/>
            <w:bottom w:val="none" w:sz="0" w:space="0" w:color="auto"/>
            <w:right w:val="none" w:sz="0" w:space="0" w:color="auto"/>
          </w:divBdr>
        </w:div>
        <w:div w:id="114756163">
          <w:marLeft w:val="0"/>
          <w:marRight w:val="0"/>
          <w:marTop w:val="0"/>
          <w:marBottom w:val="0"/>
          <w:divBdr>
            <w:top w:val="none" w:sz="0" w:space="0" w:color="auto"/>
            <w:left w:val="none" w:sz="0" w:space="0" w:color="auto"/>
            <w:bottom w:val="none" w:sz="0" w:space="0" w:color="auto"/>
            <w:right w:val="none" w:sz="0" w:space="0" w:color="auto"/>
          </w:divBdr>
        </w:div>
        <w:div w:id="138961042">
          <w:marLeft w:val="0"/>
          <w:marRight w:val="0"/>
          <w:marTop w:val="0"/>
          <w:marBottom w:val="0"/>
          <w:divBdr>
            <w:top w:val="none" w:sz="0" w:space="0" w:color="auto"/>
            <w:left w:val="none" w:sz="0" w:space="0" w:color="auto"/>
            <w:bottom w:val="none" w:sz="0" w:space="0" w:color="auto"/>
            <w:right w:val="none" w:sz="0" w:space="0" w:color="auto"/>
          </w:divBdr>
        </w:div>
        <w:div w:id="194346990">
          <w:marLeft w:val="0"/>
          <w:marRight w:val="0"/>
          <w:marTop w:val="0"/>
          <w:marBottom w:val="0"/>
          <w:divBdr>
            <w:top w:val="none" w:sz="0" w:space="0" w:color="auto"/>
            <w:left w:val="none" w:sz="0" w:space="0" w:color="auto"/>
            <w:bottom w:val="none" w:sz="0" w:space="0" w:color="auto"/>
            <w:right w:val="none" w:sz="0" w:space="0" w:color="auto"/>
          </w:divBdr>
        </w:div>
        <w:div w:id="202056663">
          <w:marLeft w:val="0"/>
          <w:marRight w:val="0"/>
          <w:marTop w:val="0"/>
          <w:marBottom w:val="0"/>
          <w:divBdr>
            <w:top w:val="none" w:sz="0" w:space="0" w:color="auto"/>
            <w:left w:val="none" w:sz="0" w:space="0" w:color="auto"/>
            <w:bottom w:val="none" w:sz="0" w:space="0" w:color="auto"/>
            <w:right w:val="none" w:sz="0" w:space="0" w:color="auto"/>
          </w:divBdr>
        </w:div>
        <w:div w:id="219557833">
          <w:marLeft w:val="0"/>
          <w:marRight w:val="0"/>
          <w:marTop w:val="0"/>
          <w:marBottom w:val="0"/>
          <w:divBdr>
            <w:top w:val="none" w:sz="0" w:space="0" w:color="auto"/>
            <w:left w:val="none" w:sz="0" w:space="0" w:color="auto"/>
            <w:bottom w:val="none" w:sz="0" w:space="0" w:color="auto"/>
            <w:right w:val="none" w:sz="0" w:space="0" w:color="auto"/>
          </w:divBdr>
        </w:div>
        <w:div w:id="284434997">
          <w:marLeft w:val="0"/>
          <w:marRight w:val="0"/>
          <w:marTop w:val="0"/>
          <w:marBottom w:val="0"/>
          <w:divBdr>
            <w:top w:val="none" w:sz="0" w:space="0" w:color="auto"/>
            <w:left w:val="none" w:sz="0" w:space="0" w:color="auto"/>
            <w:bottom w:val="none" w:sz="0" w:space="0" w:color="auto"/>
            <w:right w:val="none" w:sz="0" w:space="0" w:color="auto"/>
          </w:divBdr>
        </w:div>
        <w:div w:id="300771089">
          <w:marLeft w:val="0"/>
          <w:marRight w:val="0"/>
          <w:marTop w:val="0"/>
          <w:marBottom w:val="0"/>
          <w:divBdr>
            <w:top w:val="none" w:sz="0" w:space="0" w:color="auto"/>
            <w:left w:val="none" w:sz="0" w:space="0" w:color="auto"/>
            <w:bottom w:val="none" w:sz="0" w:space="0" w:color="auto"/>
            <w:right w:val="none" w:sz="0" w:space="0" w:color="auto"/>
          </w:divBdr>
        </w:div>
        <w:div w:id="348334569">
          <w:marLeft w:val="0"/>
          <w:marRight w:val="0"/>
          <w:marTop w:val="0"/>
          <w:marBottom w:val="0"/>
          <w:divBdr>
            <w:top w:val="none" w:sz="0" w:space="0" w:color="auto"/>
            <w:left w:val="none" w:sz="0" w:space="0" w:color="auto"/>
            <w:bottom w:val="none" w:sz="0" w:space="0" w:color="auto"/>
            <w:right w:val="none" w:sz="0" w:space="0" w:color="auto"/>
          </w:divBdr>
        </w:div>
        <w:div w:id="349717724">
          <w:marLeft w:val="0"/>
          <w:marRight w:val="0"/>
          <w:marTop w:val="0"/>
          <w:marBottom w:val="0"/>
          <w:divBdr>
            <w:top w:val="none" w:sz="0" w:space="0" w:color="auto"/>
            <w:left w:val="none" w:sz="0" w:space="0" w:color="auto"/>
            <w:bottom w:val="none" w:sz="0" w:space="0" w:color="auto"/>
            <w:right w:val="none" w:sz="0" w:space="0" w:color="auto"/>
          </w:divBdr>
        </w:div>
        <w:div w:id="393890204">
          <w:marLeft w:val="0"/>
          <w:marRight w:val="0"/>
          <w:marTop w:val="0"/>
          <w:marBottom w:val="0"/>
          <w:divBdr>
            <w:top w:val="none" w:sz="0" w:space="0" w:color="auto"/>
            <w:left w:val="none" w:sz="0" w:space="0" w:color="auto"/>
            <w:bottom w:val="none" w:sz="0" w:space="0" w:color="auto"/>
            <w:right w:val="none" w:sz="0" w:space="0" w:color="auto"/>
          </w:divBdr>
        </w:div>
        <w:div w:id="545339914">
          <w:marLeft w:val="0"/>
          <w:marRight w:val="0"/>
          <w:marTop w:val="0"/>
          <w:marBottom w:val="0"/>
          <w:divBdr>
            <w:top w:val="none" w:sz="0" w:space="0" w:color="auto"/>
            <w:left w:val="none" w:sz="0" w:space="0" w:color="auto"/>
            <w:bottom w:val="none" w:sz="0" w:space="0" w:color="auto"/>
            <w:right w:val="none" w:sz="0" w:space="0" w:color="auto"/>
          </w:divBdr>
        </w:div>
        <w:div w:id="579562545">
          <w:marLeft w:val="0"/>
          <w:marRight w:val="0"/>
          <w:marTop w:val="0"/>
          <w:marBottom w:val="0"/>
          <w:divBdr>
            <w:top w:val="none" w:sz="0" w:space="0" w:color="auto"/>
            <w:left w:val="none" w:sz="0" w:space="0" w:color="auto"/>
            <w:bottom w:val="none" w:sz="0" w:space="0" w:color="auto"/>
            <w:right w:val="none" w:sz="0" w:space="0" w:color="auto"/>
          </w:divBdr>
        </w:div>
        <w:div w:id="660039434">
          <w:marLeft w:val="0"/>
          <w:marRight w:val="0"/>
          <w:marTop w:val="0"/>
          <w:marBottom w:val="0"/>
          <w:divBdr>
            <w:top w:val="none" w:sz="0" w:space="0" w:color="auto"/>
            <w:left w:val="none" w:sz="0" w:space="0" w:color="auto"/>
            <w:bottom w:val="none" w:sz="0" w:space="0" w:color="auto"/>
            <w:right w:val="none" w:sz="0" w:space="0" w:color="auto"/>
          </w:divBdr>
        </w:div>
        <w:div w:id="805975299">
          <w:marLeft w:val="0"/>
          <w:marRight w:val="0"/>
          <w:marTop w:val="0"/>
          <w:marBottom w:val="0"/>
          <w:divBdr>
            <w:top w:val="none" w:sz="0" w:space="0" w:color="auto"/>
            <w:left w:val="none" w:sz="0" w:space="0" w:color="auto"/>
            <w:bottom w:val="none" w:sz="0" w:space="0" w:color="auto"/>
            <w:right w:val="none" w:sz="0" w:space="0" w:color="auto"/>
          </w:divBdr>
        </w:div>
        <w:div w:id="820385013">
          <w:marLeft w:val="0"/>
          <w:marRight w:val="0"/>
          <w:marTop w:val="0"/>
          <w:marBottom w:val="0"/>
          <w:divBdr>
            <w:top w:val="none" w:sz="0" w:space="0" w:color="auto"/>
            <w:left w:val="none" w:sz="0" w:space="0" w:color="auto"/>
            <w:bottom w:val="none" w:sz="0" w:space="0" w:color="auto"/>
            <w:right w:val="none" w:sz="0" w:space="0" w:color="auto"/>
          </w:divBdr>
        </w:div>
        <w:div w:id="830214739">
          <w:marLeft w:val="0"/>
          <w:marRight w:val="0"/>
          <w:marTop w:val="0"/>
          <w:marBottom w:val="0"/>
          <w:divBdr>
            <w:top w:val="none" w:sz="0" w:space="0" w:color="auto"/>
            <w:left w:val="none" w:sz="0" w:space="0" w:color="auto"/>
            <w:bottom w:val="none" w:sz="0" w:space="0" w:color="auto"/>
            <w:right w:val="none" w:sz="0" w:space="0" w:color="auto"/>
          </w:divBdr>
        </w:div>
        <w:div w:id="851837555">
          <w:marLeft w:val="0"/>
          <w:marRight w:val="0"/>
          <w:marTop w:val="0"/>
          <w:marBottom w:val="0"/>
          <w:divBdr>
            <w:top w:val="none" w:sz="0" w:space="0" w:color="auto"/>
            <w:left w:val="none" w:sz="0" w:space="0" w:color="auto"/>
            <w:bottom w:val="none" w:sz="0" w:space="0" w:color="auto"/>
            <w:right w:val="none" w:sz="0" w:space="0" w:color="auto"/>
          </w:divBdr>
        </w:div>
        <w:div w:id="967511152">
          <w:marLeft w:val="0"/>
          <w:marRight w:val="0"/>
          <w:marTop w:val="0"/>
          <w:marBottom w:val="0"/>
          <w:divBdr>
            <w:top w:val="none" w:sz="0" w:space="0" w:color="auto"/>
            <w:left w:val="none" w:sz="0" w:space="0" w:color="auto"/>
            <w:bottom w:val="none" w:sz="0" w:space="0" w:color="auto"/>
            <w:right w:val="none" w:sz="0" w:space="0" w:color="auto"/>
          </w:divBdr>
        </w:div>
        <w:div w:id="1139542193">
          <w:marLeft w:val="0"/>
          <w:marRight w:val="0"/>
          <w:marTop w:val="0"/>
          <w:marBottom w:val="0"/>
          <w:divBdr>
            <w:top w:val="none" w:sz="0" w:space="0" w:color="auto"/>
            <w:left w:val="none" w:sz="0" w:space="0" w:color="auto"/>
            <w:bottom w:val="none" w:sz="0" w:space="0" w:color="auto"/>
            <w:right w:val="none" w:sz="0" w:space="0" w:color="auto"/>
          </w:divBdr>
        </w:div>
        <w:div w:id="1169297028">
          <w:marLeft w:val="0"/>
          <w:marRight w:val="0"/>
          <w:marTop w:val="0"/>
          <w:marBottom w:val="0"/>
          <w:divBdr>
            <w:top w:val="none" w:sz="0" w:space="0" w:color="auto"/>
            <w:left w:val="none" w:sz="0" w:space="0" w:color="auto"/>
            <w:bottom w:val="none" w:sz="0" w:space="0" w:color="auto"/>
            <w:right w:val="none" w:sz="0" w:space="0" w:color="auto"/>
          </w:divBdr>
        </w:div>
        <w:div w:id="1329791586">
          <w:marLeft w:val="0"/>
          <w:marRight w:val="0"/>
          <w:marTop w:val="0"/>
          <w:marBottom w:val="0"/>
          <w:divBdr>
            <w:top w:val="none" w:sz="0" w:space="0" w:color="auto"/>
            <w:left w:val="none" w:sz="0" w:space="0" w:color="auto"/>
            <w:bottom w:val="none" w:sz="0" w:space="0" w:color="auto"/>
            <w:right w:val="none" w:sz="0" w:space="0" w:color="auto"/>
          </w:divBdr>
        </w:div>
        <w:div w:id="1381709878">
          <w:marLeft w:val="0"/>
          <w:marRight w:val="0"/>
          <w:marTop w:val="0"/>
          <w:marBottom w:val="0"/>
          <w:divBdr>
            <w:top w:val="none" w:sz="0" w:space="0" w:color="auto"/>
            <w:left w:val="none" w:sz="0" w:space="0" w:color="auto"/>
            <w:bottom w:val="none" w:sz="0" w:space="0" w:color="auto"/>
            <w:right w:val="none" w:sz="0" w:space="0" w:color="auto"/>
          </w:divBdr>
        </w:div>
        <w:div w:id="1382097553">
          <w:marLeft w:val="0"/>
          <w:marRight w:val="0"/>
          <w:marTop w:val="0"/>
          <w:marBottom w:val="0"/>
          <w:divBdr>
            <w:top w:val="none" w:sz="0" w:space="0" w:color="auto"/>
            <w:left w:val="none" w:sz="0" w:space="0" w:color="auto"/>
            <w:bottom w:val="none" w:sz="0" w:space="0" w:color="auto"/>
            <w:right w:val="none" w:sz="0" w:space="0" w:color="auto"/>
          </w:divBdr>
        </w:div>
        <w:div w:id="1390692727">
          <w:marLeft w:val="0"/>
          <w:marRight w:val="0"/>
          <w:marTop w:val="0"/>
          <w:marBottom w:val="0"/>
          <w:divBdr>
            <w:top w:val="none" w:sz="0" w:space="0" w:color="auto"/>
            <w:left w:val="none" w:sz="0" w:space="0" w:color="auto"/>
            <w:bottom w:val="none" w:sz="0" w:space="0" w:color="auto"/>
            <w:right w:val="none" w:sz="0" w:space="0" w:color="auto"/>
          </w:divBdr>
        </w:div>
        <w:div w:id="1549799166">
          <w:marLeft w:val="0"/>
          <w:marRight w:val="0"/>
          <w:marTop w:val="0"/>
          <w:marBottom w:val="0"/>
          <w:divBdr>
            <w:top w:val="none" w:sz="0" w:space="0" w:color="auto"/>
            <w:left w:val="none" w:sz="0" w:space="0" w:color="auto"/>
            <w:bottom w:val="none" w:sz="0" w:space="0" w:color="auto"/>
            <w:right w:val="none" w:sz="0" w:space="0" w:color="auto"/>
          </w:divBdr>
        </w:div>
        <w:div w:id="1619336528">
          <w:marLeft w:val="0"/>
          <w:marRight w:val="0"/>
          <w:marTop w:val="0"/>
          <w:marBottom w:val="0"/>
          <w:divBdr>
            <w:top w:val="none" w:sz="0" w:space="0" w:color="auto"/>
            <w:left w:val="none" w:sz="0" w:space="0" w:color="auto"/>
            <w:bottom w:val="none" w:sz="0" w:space="0" w:color="auto"/>
            <w:right w:val="none" w:sz="0" w:space="0" w:color="auto"/>
          </w:divBdr>
        </w:div>
        <w:div w:id="1700350944">
          <w:marLeft w:val="0"/>
          <w:marRight w:val="0"/>
          <w:marTop w:val="0"/>
          <w:marBottom w:val="0"/>
          <w:divBdr>
            <w:top w:val="none" w:sz="0" w:space="0" w:color="auto"/>
            <w:left w:val="none" w:sz="0" w:space="0" w:color="auto"/>
            <w:bottom w:val="none" w:sz="0" w:space="0" w:color="auto"/>
            <w:right w:val="none" w:sz="0" w:space="0" w:color="auto"/>
          </w:divBdr>
        </w:div>
        <w:div w:id="1723749370">
          <w:marLeft w:val="0"/>
          <w:marRight w:val="0"/>
          <w:marTop w:val="0"/>
          <w:marBottom w:val="0"/>
          <w:divBdr>
            <w:top w:val="none" w:sz="0" w:space="0" w:color="auto"/>
            <w:left w:val="none" w:sz="0" w:space="0" w:color="auto"/>
            <w:bottom w:val="none" w:sz="0" w:space="0" w:color="auto"/>
            <w:right w:val="none" w:sz="0" w:space="0" w:color="auto"/>
          </w:divBdr>
        </w:div>
        <w:div w:id="1847284745">
          <w:marLeft w:val="0"/>
          <w:marRight w:val="0"/>
          <w:marTop w:val="0"/>
          <w:marBottom w:val="0"/>
          <w:divBdr>
            <w:top w:val="none" w:sz="0" w:space="0" w:color="auto"/>
            <w:left w:val="none" w:sz="0" w:space="0" w:color="auto"/>
            <w:bottom w:val="none" w:sz="0" w:space="0" w:color="auto"/>
            <w:right w:val="none" w:sz="0" w:space="0" w:color="auto"/>
          </w:divBdr>
        </w:div>
        <w:div w:id="1995143161">
          <w:marLeft w:val="0"/>
          <w:marRight w:val="0"/>
          <w:marTop w:val="0"/>
          <w:marBottom w:val="0"/>
          <w:divBdr>
            <w:top w:val="none" w:sz="0" w:space="0" w:color="auto"/>
            <w:left w:val="none" w:sz="0" w:space="0" w:color="auto"/>
            <w:bottom w:val="none" w:sz="0" w:space="0" w:color="auto"/>
            <w:right w:val="none" w:sz="0" w:space="0" w:color="auto"/>
          </w:divBdr>
        </w:div>
        <w:div w:id="2088109846">
          <w:marLeft w:val="0"/>
          <w:marRight w:val="0"/>
          <w:marTop w:val="0"/>
          <w:marBottom w:val="0"/>
          <w:divBdr>
            <w:top w:val="none" w:sz="0" w:space="0" w:color="auto"/>
            <w:left w:val="none" w:sz="0" w:space="0" w:color="auto"/>
            <w:bottom w:val="none" w:sz="0" w:space="0" w:color="auto"/>
            <w:right w:val="none" w:sz="0" w:space="0" w:color="auto"/>
          </w:divBdr>
        </w:div>
        <w:div w:id="2098087804">
          <w:marLeft w:val="0"/>
          <w:marRight w:val="0"/>
          <w:marTop w:val="0"/>
          <w:marBottom w:val="0"/>
          <w:divBdr>
            <w:top w:val="none" w:sz="0" w:space="0" w:color="auto"/>
            <w:left w:val="none" w:sz="0" w:space="0" w:color="auto"/>
            <w:bottom w:val="none" w:sz="0" w:space="0" w:color="auto"/>
            <w:right w:val="none" w:sz="0" w:space="0" w:color="auto"/>
          </w:divBdr>
        </w:div>
        <w:div w:id="2102751003">
          <w:marLeft w:val="0"/>
          <w:marRight w:val="0"/>
          <w:marTop w:val="0"/>
          <w:marBottom w:val="0"/>
          <w:divBdr>
            <w:top w:val="none" w:sz="0" w:space="0" w:color="auto"/>
            <w:left w:val="none" w:sz="0" w:space="0" w:color="auto"/>
            <w:bottom w:val="none" w:sz="0" w:space="0" w:color="auto"/>
            <w:right w:val="none" w:sz="0" w:space="0" w:color="auto"/>
          </w:divBdr>
        </w:div>
      </w:divsChild>
    </w:div>
    <w:div w:id="795686468">
      <w:bodyDiv w:val="1"/>
      <w:marLeft w:val="0"/>
      <w:marRight w:val="0"/>
      <w:marTop w:val="0"/>
      <w:marBottom w:val="0"/>
      <w:divBdr>
        <w:top w:val="none" w:sz="0" w:space="0" w:color="auto"/>
        <w:left w:val="none" w:sz="0" w:space="0" w:color="auto"/>
        <w:bottom w:val="none" w:sz="0" w:space="0" w:color="auto"/>
        <w:right w:val="none" w:sz="0" w:space="0" w:color="auto"/>
      </w:divBdr>
    </w:div>
    <w:div w:id="846289071">
      <w:bodyDiv w:val="1"/>
      <w:marLeft w:val="0"/>
      <w:marRight w:val="0"/>
      <w:marTop w:val="0"/>
      <w:marBottom w:val="0"/>
      <w:divBdr>
        <w:top w:val="none" w:sz="0" w:space="0" w:color="auto"/>
        <w:left w:val="none" w:sz="0" w:space="0" w:color="auto"/>
        <w:bottom w:val="none" w:sz="0" w:space="0" w:color="auto"/>
        <w:right w:val="none" w:sz="0" w:space="0" w:color="auto"/>
      </w:divBdr>
    </w:div>
    <w:div w:id="879048421">
      <w:bodyDiv w:val="1"/>
      <w:marLeft w:val="0"/>
      <w:marRight w:val="0"/>
      <w:marTop w:val="0"/>
      <w:marBottom w:val="0"/>
      <w:divBdr>
        <w:top w:val="none" w:sz="0" w:space="0" w:color="auto"/>
        <w:left w:val="none" w:sz="0" w:space="0" w:color="auto"/>
        <w:bottom w:val="none" w:sz="0" w:space="0" w:color="auto"/>
        <w:right w:val="none" w:sz="0" w:space="0" w:color="auto"/>
      </w:divBdr>
    </w:div>
    <w:div w:id="900943149">
      <w:bodyDiv w:val="1"/>
      <w:marLeft w:val="0"/>
      <w:marRight w:val="0"/>
      <w:marTop w:val="0"/>
      <w:marBottom w:val="0"/>
      <w:divBdr>
        <w:top w:val="none" w:sz="0" w:space="0" w:color="auto"/>
        <w:left w:val="none" w:sz="0" w:space="0" w:color="auto"/>
        <w:bottom w:val="none" w:sz="0" w:space="0" w:color="auto"/>
        <w:right w:val="none" w:sz="0" w:space="0" w:color="auto"/>
      </w:divBdr>
    </w:div>
    <w:div w:id="966544204">
      <w:bodyDiv w:val="1"/>
      <w:marLeft w:val="0"/>
      <w:marRight w:val="0"/>
      <w:marTop w:val="0"/>
      <w:marBottom w:val="0"/>
      <w:divBdr>
        <w:top w:val="none" w:sz="0" w:space="0" w:color="auto"/>
        <w:left w:val="none" w:sz="0" w:space="0" w:color="auto"/>
        <w:bottom w:val="none" w:sz="0" w:space="0" w:color="auto"/>
        <w:right w:val="none" w:sz="0" w:space="0" w:color="auto"/>
      </w:divBdr>
    </w:div>
    <w:div w:id="1056782254">
      <w:bodyDiv w:val="1"/>
      <w:marLeft w:val="0"/>
      <w:marRight w:val="0"/>
      <w:marTop w:val="0"/>
      <w:marBottom w:val="0"/>
      <w:divBdr>
        <w:top w:val="none" w:sz="0" w:space="0" w:color="auto"/>
        <w:left w:val="none" w:sz="0" w:space="0" w:color="auto"/>
        <w:bottom w:val="none" w:sz="0" w:space="0" w:color="auto"/>
        <w:right w:val="none" w:sz="0" w:space="0" w:color="auto"/>
      </w:divBdr>
    </w:div>
    <w:div w:id="1072699255">
      <w:bodyDiv w:val="1"/>
      <w:marLeft w:val="0"/>
      <w:marRight w:val="0"/>
      <w:marTop w:val="0"/>
      <w:marBottom w:val="0"/>
      <w:divBdr>
        <w:top w:val="none" w:sz="0" w:space="0" w:color="auto"/>
        <w:left w:val="none" w:sz="0" w:space="0" w:color="auto"/>
        <w:bottom w:val="none" w:sz="0" w:space="0" w:color="auto"/>
        <w:right w:val="none" w:sz="0" w:space="0" w:color="auto"/>
      </w:divBdr>
    </w:div>
    <w:div w:id="1349523926">
      <w:bodyDiv w:val="1"/>
      <w:marLeft w:val="0"/>
      <w:marRight w:val="0"/>
      <w:marTop w:val="0"/>
      <w:marBottom w:val="0"/>
      <w:divBdr>
        <w:top w:val="none" w:sz="0" w:space="0" w:color="auto"/>
        <w:left w:val="none" w:sz="0" w:space="0" w:color="auto"/>
        <w:bottom w:val="none" w:sz="0" w:space="0" w:color="auto"/>
        <w:right w:val="none" w:sz="0" w:space="0" w:color="auto"/>
      </w:divBdr>
    </w:div>
    <w:div w:id="1350835259">
      <w:bodyDiv w:val="1"/>
      <w:marLeft w:val="0"/>
      <w:marRight w:val="0"/>
      <w:marTop w:val="0"/>
      <w:marBottom w:val="0"/>
      <w:divBdr>
        <w:top w:val="none" w:sz="0" w:space="0" w:color="auto"/>
        <w:left w:val="none" w:sz="0" w:space="0" w:color="auto"/>
        <w:bottom w:val="none" w:sz="0" w:space="0" w:color="auto"/>
        <w:right w:val="none" w:sz="0" w:space="0" w:color="auto"/>
      </w:divBdr>
    </w:div>
    <w:div w:id="1508791300">
      <w:bodyDiv w:val="1"/>
      <w:marLeft w:val="0"/>
      <w:marRight w:val="0"/>
      <w:marTop w:val="0"/>
      <w:marBottom w:val="0"/>
      <w:divBdr>
        <w:top w:val="none" w:sz="0" w:space="0" w:color="auto"/>
        <w:left w:val="none" w:sz="0" w:space="0" w:color="auto"/>
        <w:bottom w:val="none" w:sz="0" w:space="0" w:color="auto"/>
        <w:right w:val="none" w:sz="0" w:space="0" w:color="auto"/>
      </w:divBdr>
    </w:div>
    <w:div w:id="1549563614">
      <w:bodyDiv w:val="1"/>
      <w:marLeft w:val="0"/>
      <w:marRight w:val="0"/>
      <w:marTop w:val="0"/>
      <w:marBottom w:val="0"/>
      <w:divBdr>
        <w:top w:val="none" w:sz="0" w:space="0" w:color="auto"/>
        <w:left w:val="none" w:sz="0" w:space="0" w:color="auto"/>
        <w:bottom w:val="none" w:sz="0" w:space="0" w:color="auto"/>
        <w:right w:val="none" w:sz="0" w:space="0" w:color="auto"/>
      </w:divBdr>
    </w:div>
    <w:div w:id="1561672847">
      <w:bodyDiv w:val="1"/>
      <w:marLeft w:val="0"/>
      <w:marRight w:val="0"/>
      <w:marTop w:val="0"/>
      <w:marBottom w:val="0"/>
      <w:divBdr>
        <w:top w:val="none" w:sz="0" w:space="0" w:color="auto"/>
        <w:left w:val="none" w:sz="0" w:space="0" w:color="auto"/>
        <w:bottom w:val="none" w:sz="0" w:space="0" w:color="auto"/>
        <w:right w:val="none" w:sz="0" w:space="0" w:color="auto"/>
      </w:divBdr>
    </w:div>
    <w:div w:id="1708792141">
      <w:bodyDiv w:val="1"/>
      <w:marLeft w:val="0"/>
      <w:marRight w:val="0"/>
      <w:marTop w:val="0"/>
      <w:marBottom w:val="0"/>
      <w:divBdr>
        <w:top w:val="none" w:sz="0" w:space="0" w:color="auto"/>
        <w:left w:val="none" w:sz="0" w:space="0" w:color="auto"/>
        <w:bottom w:val="none" w:sz="0" w:space="0" w:color="auto"/>
        <w:right w:val="none" w:sz="0" w:space="0" w:color="auto"/>
      </w:divBdr>
      <w:divsChild>
        <w:div w:id="977682511">
          <w:marLeft w:val="0"/>
          <w:marRight w:val="0"/>
          <w:marTop w:val="0"/>
          <w:marBottom w:val="0"/>
          <w:divBdr>
            <w:top w:val="none" w:sz="0" w:space="0" w:color="auto"/>
            <w:left w:val="none" w:sz="0" w:space="0" w:color="auto"/>
            <w:bottom w:val="none" w:sz="0" w:space="0" w:color="auto"/>
            <w:right w:val="none" w:sz="0" w:space="0" w:color="auto"/>
          </w:divBdr>
          <w:divsChild>
            <w:div w:id="88504900">
              <w:marLeft w:val="0"/>
              <w:marRight w:val="0"/>
              <w:marTop w:val="0"/>
              <w:marBottom w:val="0"/>
              <w:divBdr>
                <w:top w:val="none" w:sz="0" w:space="0" w:color="auto"/>
                <w:left w:val="none" w:sz="0" w:space="0" w:color="auto"/>
                <w:bottom w:val="none" w:sz="0" w:space="0" w:color="auto"/>
                <w:right w:val="none" w:sz="0" w:space="0" w:color="auto"/>
              </w:divBdr>
            </w:div>
            <w:div w:id="732387366">
              <w:marLeft w:val="0"/>
              <w:marRight w:val="0"/>
              <w:marTop w:val="0"/>
              <w:marBottom w:val="0"/>
              <w:divBdr>
                <w:top w:val="none" w:sz="0" w:space="0" w:color="auto"/>
                <w:left w:val="none" w:sz="0" w:space="0" w:color="auto"/>
                <w:bottom w:val="none" w:sz="0" w:space="0" w:color="auto"/>
                <w:right w:val="none" w:sz="0" w:space="0" w:color="auto"/>
              </w:divBdr>
            </w:div>
          </w:divsChild>
        </w:div>
        <w:div w:id="1387945457">
          <w:marLeft w:val="0"/>
          <w:marRight w:val="0"/>
          <w:marTop w:val="0"/>
          <w:marBottom w:val="0"/>
          <w:divBdr>
            <w:top w:val="none" w:sz="0" w:space="0" w:color="auto"/>
            <w:left w:val="none" w:sz="0" w:space="0" w:color="auto"/>
            <w:bottom w:val="none" w:sz="0" w:space="0" w:color="auto"/>
            <w:right w:val="none" w:sz="0" w:space="0" w:color="auto"/>
          </w:divBdr>
          <w:divsChild>
            <w:div w:id="1771732807">
              <w:marLeft w:val="0"/>
              <w:marRight w:val="0"/>
              <w:marTop w:val="0"/>
              <w:marBottom w:val="0"/>
              <w:divBdr>
                <w:top w:val="none" w:sz="0" w:space="0" w:color="auto"/>
                <w:left w:val="none" w:sz="0" w:space="0" w:color="auto"/>
                <w:bottom w:val="none" w:sz="0" w:space="0" w:color="auto"/>
                <w:right w:val="none" w:sz="0" w:space="0" w:color="auto"/>
              </w:divBdr>
            </w:div>
            <w:div w:id="1772773546">
              <w:marLeft w:val="0"/>
              <w:marRight w:val="0"/>
              <w:marTop w:val="0"/>
              <w:marBottom w:val="0"/>
              <w:divBdr>
                <w:top w:val="none" w:sz="0" w:space="0" w:color="auto"/>
                <w:left w:val="none" w:sz="0" w:space="0" w:color="auto"/>
                <w:bottom w:val="none" w:sz="0" w:space="0" w:color="auto"/>
                <w:right w:val="none" w:sz="0" w:space="0" w:color="auto"/>
              </w:divBdr>
            </w:div>
            <w:div w:id="1860315241">
              <w:marLeft w:val="0"/>
              <w:marRight w:val="0"/>
              <w:marTop w:val="0"/>
              <w:marBottom w:val="0"/>
              <w:divBdr>
                <w:top w:val="none" w:sz="0" w:space="0" w:color="auto"/>
                <w:left w:val="none" w:sz="0" w:space="0" w:color="auto"/>
                <w:bottom w:val="none" w:sz="0" w:space="0" w:color="auto"/>
                <w:right w:val="none" w:sz="0" w:space="0" w:color="auto"/>
              </w:divBdr>
            </w:div>
          </w:divsChild>
        </w:div>
        <w:div w:id="1405571124">
          <w:marLeft w:val="0"/>
          <w:marRight w:val="0"/>
          <w:marTop w:val="0"/>
          <w:marBottom w:val="0"/>
          <w:divBdr>
            <w:top w:val="none" w:sz="0" w:space="0" w:color="auto"/>
            <w:left w:val="none" w:sz="0" w:space="0" w:color="auto"/>
            <w:bottom w:val="none" w:sz="0" w:space="0" w:color="auto"/>
            <w:right w:val="none" w:sz="0" w:space="0" w:color="auto"/>
          </w:divBdr>
          <w:divsChild>
            <w:div w:id="1839038193">
              <w:marLeft w:val="0"/>
              <w:marRight w:val="0"/>
              <w:marTop w:val="0"/>
              <w:marBottom w:val="0"/>
              <w:divBdr>
                <w:top w:val="none" w:sz="0" w:space="0" w:color="auto"/>
                <w:left w:val="none" w:sz="0" w:space="0" w:color="auto"/>
                <w:bottom w:val="none" w:sz="0" w:space="0" w:color="auto"/>
                <w:right w:val="none" w:sz="0" w:space="0" w:color="auto"/>
              </w:divBdr>
            </w:div>
          </w:divsChild>
        </w:div>
        <w:div w:id="2072463668">
          <w:marLeft w:val="0"/>
          <w:marRight w:val="0"/>
          <w:marTop w:val="0"/>
          <w:marBottom w:val="0"/>
          <w:divBdr>
            <w:top w:val="none" w:sz="0" w:space="0" w:color="auto"/>
            <w:left w:val="none" w:sz="0" w:space="0" w:color="auto"/>
            <w:bottom w:val="none" w:sz="0" w:space="0" w:color="auto"/>
            <w:right w:val="none" w:sz="0" w:space="0" w:color="auto"/>
          </w:divBdr>
          <w:divsChild>
            <w:div w:id="39990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440188">
      <w:bodyDiv w:val="1"/>
      <w:marLeft w:val="0"/>
      <w:marRight w:val="0"/>
      <w:marTop w:val="0"/>
      <w:marBottom w:val="0"/>
      <w:divBdr>
        <w:top w:val="none" w:sz="0" w:space="0" w:color="auto"/>
        <w:left w:val="none" w:sz="0" w:space="0" w:color="auto"/>
        <w:bottom w:val="none" w:sz="0" w:space="0" w:color="auto"/>
        <w:right w:val="none" w:sz="0" w:space="0" w:color="auto"/>
      </w:divBdr>
    </w:div>
    <w:div w:id="2042823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29" Type="http://schemas.microsoft.com/office/2016/09/relationships/commentsIds" Target="commentsIds.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28" Type="http://schemas.microsoft.com/office/2018/08/relationships/commentsExtensible" Target="commentsExtensi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4D936-C6B9-424B-A5A2-6CB8A250B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1185</Words>
  <Characters>6759</Characters>
  <Application>Microsoft Office Word</Application>
  <DocSecurity>0</DocSecurity>
  <Lines>56</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7929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Artur Mittring</dc:creator>
  <cp:keywords/>
  <dc:description/>
  <cp:lastModifiedBy>Komaladevi D</cp:lastModifiedBy>
  <cp:revision>5</cp:revision>
  <cp:lastPrinted>2022-10-12T19:30:00Z</cp:lastPrinted>
  <dcterms:created xsi:type="dcterms:W3CDTF">2023-01-18T11:11:00Z</dcterms:created>
  <dcterms:modified xsi:type="dcterms:W3CDTF">2023-01-22T04:58:00Z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2">
    <vt:lpwstr>ame="automaticJournalAbbreviations" value="true"/&gt;&lt;/prefs&gt;&lt;/data&gt;</vt:lpwstr>
  </property>
  <property fmtid="{D5CDD505-2E9C-101B-9397-08002B2CF9AE}" pid="3" name="ZOTERO_PREF_1">
    <vt:lpwstr>&lt;data data-version="3" zotero-version="6.0.19"&gt;&lt;session id="B0yXcG0O"/&gt;&lt;style id="http://www.zotero.org/styles/the-journal-of-clinical-investigation" hasBibliography="1" bibliographyStyleHasBeenSet="1"/&gt;&lt;prefs&gt;&lt;pref name="fieldType" value="Field"/&gt;&lt;pref n</vt:lpwstr>
  </property>
</Properties>
</file>