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4" w:rsidRPr="007E2E95" w:rsidRDefault="00DE3374" w:rsidP="00DE3374">
      <w:pPr>
        <w:tabs>
          <w:tab w:val="right" w:pos="540"/>
          <w:tab w:val="left" w:pos="720"/>
        </w:tabs>
        <w:ind w:left="720" w:hanging="720"/>
        <w:rPr>
          <w:rFonts w:ascii="Arial" w:hAnsi="Arial" w:cs="Arial"/>
          <w:b/>
          <w:highlight w:val="yellow"/>
          <w:lang w:val="en-GB"/>
        </w:rPr>
      </w:pPr>
      <w:r w:rsidRPr="007E2E95">
        <w:rPr>
          <w:rFonts w:ascii="Arial" w:hAnsi="Arial" w:cs="Arial"/>
          <w:b/>
          <w:highlight w:val="yellow"/>
          <w:lang w:val="en-GB"/>
        </w:rPr>
        <w:t>Suppl. t</w:t>
      </w:r>
      <w:r w:rsidRPr="007E2E95">
        <w:rPr>
          <w:rFonts w:ascii="Arial" w:hAnsi="Arial" w:cs="Arial"/>
          <w:b/>
          <w:highlight w:val="yellow"/>
          <w:lang w:val="en-GB"/>
        </w:rPr>
        <w:t xml:space="preserve">able </w:t>
      </w:r>
      <w:r w:rsidRPr="007E2E95">
        <w:rPr>
          <w:rFonts w:ascii="Arial" w:hAnsi="Arial" w:cs="Arial"/>
          <w:b/>
          <w:highlight w:val="yellow"/>
          <w:lang w:val="en-GB"/>
        </w:rPr>
        <w:t>2</w:t>
      </w:r>
      <w:r w:rsidRPr="007E2E95">
        <w:rPr>
          <w:rFonts w:ascii="Arial" w:hAnsi="Arial" w:cs="Arial"/>
          <w:b/>
          <w:highlight w:val="yellow"/>
          <w:lang w:val="en-GB"/>
        </w:rPr>
        <w:t xml:space="preserve">: Baseline clinical and echocardiographic characteristics in the subgroup of patients with LGE-quantification by </w:t>
      </w:r>
      <w:r w:rsidRPr="007E2E95">
        <w:rPr>
          <w:rFonts w:ascii="Arial" w:hAnsi="Arial" w:cs="Arial"/>
          <w:b/>
          <w:highlight w:val="yellow"/>
          <w:lang w:val="en-GB"/>
        </w:rPr>
        <w:t>CMR</w:t>
      </w:r>
    </w:p>
    <w:p w:rsidR="0003776A" w:rsidRPr="007E2E95" w:rsidRDefault="0003776A" w:rsidP="0003776A">
      <w:pPr>
        <w:tabs>
          <w:tab w:val="right" w:pos="540"/>
          <w:tab w:val="left" w:pos="720"/>
        </w:tabs>
        <w:spacing w:line="480" w:lineRule="auto"/>
        <w:ind w:left="720" w:hanging="720"/>
        <w:rPr>
          <w:rFonts w:ascii="Arial" w:hAnsi="Arial" w:cs="Arial"/>
          <w:sz w:val="12"/>
          <w:szCs w:val="12"/>
          <w:highlight w:val="yellow"/>
          <w:lang w:val="en-GB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7"/>
        <w:gridCol w:w="1395"/>
        <w:gridCol w:w="1772"/>
        <w:gridCol w:w="1772"/>
        <w:gridCol w:w="1417"/>
      </w:tblGrid>
      <w:tr w:rsidR="0003776A" w:rsidRPr="007E2E95" w:rsidTr="0097300A">
        <w:trPr>
          <w:jc w:val="center"/>
        </w:trPr>
        <w:tc>
          <w:tcPr>
            <w:tcW w:w="31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3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79624F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Total cohort (n=40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LGE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 xml:space="preserve"> below median (≤</w:t>
            </w:r>
            <w:r w:rsidR="0044372D" w:rsidRPr="007E2E95">
              <w:rPr>
                <w:b/>
                <w:sz w:val="22"/>
                <w:szCs w:val="22"/>
                <w:highlight w:val="yellow"/>
                <w:lang w:val="en-GB"/>
              </w:rPr>
              <w:t>24g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>)</w:t>
            </w:r>
          </w:p>
          <w:p w:rsidR="0003776A" w:rsidRPr="007E2E95" w:rsidRDefault="0003776A" w:rsidP="0003776A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(n=</w:t>
            </w:r>
            <w:r w:rsidR="0079624F" w:rsidRPr="007E2E95">
              <w:rPr>
                <w:b/>
                <w:sz w:val="22"/>
                <w:szCs w:val="22"/>
                <w:highlight w:val="yellow"/>
                <w:lang w:val="en-GB"/>
              </w:rPr>
              <w:t>20</w:t>
            </w: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776A" w:rsidRPr="007E2E95" w:rsidRDefault="0079624F" w:rsidP="0079624F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LGE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 xml:space="preserve"> above median (&gt;</w:t>
            </w: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24</w:t>
            </w:r>
            <w:r w:rsidR="0044372D" w:rsidRPr="007E2E95">
              <w:rPr>
                <w:b/>
                <w:sz w:val="22"/>
                <w:szCs w:val="22"/>
                <w:highlight w:val="yellow"/>
                <w:lang w:val="en-GB"/>
              </w:rPr>
              <w:t>g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>) (n=</w:t>
            </w: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20</w:t>
            </w:r>
            <w:r w:rsidR="0003776A" w:rsidRPr="007E2E95">
              <w:rPr>
                <w:b/>
                <w:sz w:val="22"/>
                <w:szCs w:val="22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03776A">
            <w:pPr>
              <w:spacing w:line="360" w:lineRule="auto"/>
              <w:jc w:val="center"/>
              <w:rPr>
                <w:b/>
                <w:sz w:val="22"/>
                <w:szCs w:val="22"/>
                <w:highlight w:val="yellow"/>
                <w:lang w:val="en-GB"/>
              </w:rPr>
            </w:pPr>
            <w:r w:rsidRPr="007E2E95">
              <w:rPr>
                <w:b/>
                <w:sz w:val="22"/>
                <w:szCs w:val="22"/>
                <w:highlight w:val="yellow"/>
                <w:lang w:val="en-GB"/>
              </w:rPr>
              <w:t>P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3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</w:tr>
      <w:tr w:rsidR="00B90089" w:rsidRPr="007E2E95" w:rsidTr="00345ED2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089" w:rsidRPr="007E2E95" w:rsidRDefault="00B90089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Fibrosis</w:t>
            </w:r>
            <w:r w:rsidR="0079624F"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 by histo</w:t>
            </w:r>
            <w:r w:rsidR="00DE3374" w:rsidRPr="007E2E95">
              <w:rPr>
                <w:b/>
                <w:sz w:val="20"/>
                <w:szCs w:val="20"/>
                <w:highlight w:val="yellow"/>
                <w:lang w:val="en-GB"/>
              </w:rPr>
              <w:t>logy</w:t>
            </w: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%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089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20</w:t>
            </w:r>
            <w:r w:rsidR="00B90089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089" w:rsidRPr="007E2E95" w:rsidRDefault="004B5369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14.1</w:t>
            </w:r>
            <w:r w:rsidR="00B90089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20.4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B90089" w:rsidRPr="007E2E95" w:rsidRDefault="004B5369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27</w:t>
            </w:r>
            <w:r w:rsidR="00B90089" w:rsidRPr="007E2E95">
              <w:rPr>
                <w:sz w:val="20"/>
                <w:szCs w:val="20"/>
                <w:highlight w:val="yellow"/>
                <w:lang w:val="en-GB"/>
              </w:rPr>
              <w:t>.6±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089" w:rsidRPr="007E2E95" w:rsidRDefault="001A6CA8" w:rsidP="00392C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0.08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Age,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y</w:t>
            </w: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6861A1" w:rsidP="0079624F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7</w:t>
            </w:r>
            <w:r w:rsidR="0079624F" w:rsidRPr="007E2E95">
              <w:rPr>
                <w:sz w:val="20"/>
                <w:szCs w:val="20"/>
                <w:highlight w:val="yellow"/>
                <w:lang w:val="en-GB"/>
              </w:rPr>
              <w:t>9±6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E86457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80±6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392CB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77±6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C249B0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0.14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Sex, </w:t>
            </w:r>
            <w:r w:rsidR="006861A1" w:rsidRPr="007E2E95">
              <w:rPr>
                <w:b/>
                <w:sz w:val="20"/>
                <w:szCs w:val="20"/>
                <w:highlight w:val="yellow"/>
                <w:lang w:val="en-GB"/>
              </w:rPr>
              <w:t>fe</w:t>
            </w: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male</w:t>
            </w:r>
            <w:r w:rsidR="006861A1"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, </w:t>
            </w:r>
            <w:r w:rsidR="006861A1"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12</w:t>
            </w:r>
            <w:r w:rsidR="00392CBA" w:rsidRPr="007E2E95">
              <w:rPr>
                <w:sz w:val="20"/>
                <w:szCs w:val="20"/>
                <w:highlight w:val="yellow"/>
                <w:lang w:val="en-GB"/>
              </w:rPr>
              <w:t xml:space="preserve"> (30)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392CB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6 (30</w:t>
            </w:r>
            <w:r w:rsidR="00E86457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392CB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6 (30)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392CB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1.0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4"/>
                <w:szCs w:val="4"/>
                <w:highlight w:val="yellow"/>
                <w:u w:val="single"/>
                <w:lang w:val="en-GB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highlight w:val="yellow"/>
                <w:u w:val="single"/>
                <w:lang w:val="en-GB"/>
              </w:rPr>
            </w:pPr>
            <w:r w:rsidRPr="007E2E95">
              <w:rPr>
                <w:b/>
                <w:highlight w:val="yellow"/>
                <w:u w:val="single"/>
                <w:lang w:val="en-GB"/>
              </w:rPr>
              <w:t>Comorbidities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97300A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Co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</w:rPr>
              <w:t>ronary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</w:rPr>
              <w:t>artery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</w:rPr>
              <w:t>disease</w:t>
            </w:r>
            <w:proofErr w:type="spellEnd"/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  <w:lang w:val="en-GB"/>
              </w:rPr>
              <w:t>n 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27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(68)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70F44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12 (60</w:t>
            </w:r>
            <w:r w:rsidR="00E86457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15 (7</w:t>
            </w:r>
            <w:r w:rsidR="00036B8D" w:rsidRPr="007E2E95">
              <w:rPr>
                <w:sz w:val="20"/>
                <w:szCs w:val="20"/>
                <w:highlight w:val="yellow"/>
              </w:rPr>
              <w:t>5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</w:t>
            </w:r>
            <w:r w:rsidR="00B04EEA" w:rsidRPr="007E2E95">
              <w:rPr>
                <w:sz w:val="20"/>
                <w:szCs w:val="20"/>
                <w:highlight w:val="yellow"/>
              </w:rPr>
              <w:t>5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>Prior PCI</w:t>
            </w:r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18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(45)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70F44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9 (45</w:t>
            </w:r>
            <w:r w:rsidR="00E86457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9 (45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04EE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1.0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>Prior CABG</w:t>
            </w:r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036B8D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(18)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70F44" w:rsidP="00B70F44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4</w:t>
            </w:r>
            <w:r w:rsidR="00E86457" w:rsidRPr="007E2E95">
              <w:rPr>
                <w:sz w:val="20"/>
                <w:szCs w:val="20"/>
                <w:highlight w:val="yellow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</w:rPr>
              <w:t>20</w:t>
            </w:r>
            <w:r w:rsidR="00E86457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 (35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91E56" w:rsidP="00036B8D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</w:t>
            </w:r>
            <w:r w:rsidR="00B04EEA" w:rsidRPr="007E2E95">
              <w:rPr>
                <w:sz w:val="20"/>
                <w:szCs w:val="20"/>
                <w:highlight w:val="yellow"/>
              </w:rPr>
              <w:t>5</w:t>
            </w:r>
          </w:p>
        </w:tc>
      </w:tr>
      <w:tr w:rsidR="00D77E32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E32" w:rsidRPr="007E2E95" w:rsidRDefault="00D77E32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 xml:space="preserve">Prior 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</w:rPr>
              <w:t>myocardial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</w:rPr>
              <w:t>infarction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E32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10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(25)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E32" w:rsidRPr="007E2E95" w:rsidRDefault="00B70F44" w:rsidP="00B70F44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3</w:t>
            </w:r>
            <w:r w:rsidR="00D77E32" w:rsidRPr="007E2E95">
              <w:rPr>
                <w:sz w:val="20"/>
                <w:szCs w:val="20"/>
                <w:highlight w:val="yellow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</w:rPr>
              <w:t>15</w:t>
            </w:r>
            <w:r w:rsidR="00D77E32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D77E32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 (35</w:t>
            </w:r>
            <w:r w:rsidR="00036B8D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E32" w:rsidRPr="007E2E95" w:rsidRDefault="001A6CA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0.5</w:t>
            </w:r>
          </w:p>
        </w:tc>
      </w:tr>
      <w:tr w:rsidR="0003776A" w:rsidRPr="007E2E95" w:rsidTr="00B04EE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>Atrial fibrillation</w:t>
            </w:r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13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(33)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70F44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 (35)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B91E56" w:rsidP="00036B8D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6 (30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04EE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1.0</w:t>
            </w:r>
          </w:p>
        </w:tc>
      </w:tr>
      <w:tr w:rsidR="0003776A" w:rsidRPr="007E2E95" w:rsidTr="00B04EE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>Peripheral vascular disease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12</w:t>
            </w:r>
            <w:r w:rsidR="00B70F44" w:rsidRPr="007E2E95">
              <w:rPr>
                <w:sz w:val="20"/>
                <w:szCs w:val="20"/>
                <w:highlight w:val="yellow"/>
              </w:rPr>
              <w:t xml:space="preserve"> (30)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70F44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4 (20</w:t>
            </w:r>
            <w:r w:rsidR="00E86457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8 (40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8F31F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B04EEA" w:rsidRPr="007E2E95">
              <w:rPr>
                <w:sz w:val="20"/>
                <w:szCs w:val="20"/>
                <w:highlight w:val="yellow"/>
                <w:lang w:val="en-GB"/>
              </w:rPr>
              <w:t>3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97300A" w:rsidP="0097300A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Prior cerebral </w:t>
            </w:r>
            <w:proofErr w:type="spellStart"/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ischem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.</w:t>
            </w:r>
            <w:r w:rsidR="0003776A"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 </w:t>
            </w:r>
            <w:proofErr w:type="gramStart"/>
            <w:r w:rsidR="0003776A" w:rsidRPr="007E2E95">
              <w:rPr>
                <w:b/>
                <w:sz w:val="20"/>
                <w:szCs w:val="20"/>
                <w:highlight w:val="yellow"/>
                <w:lang w:val="en-GB"/>
              </w:rPr>
              <w:t>event</w:t>
            </w:r>
            <w:proofErr w:type="gramEnd"/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</w:t>
            </w:r>
            <w:r w:rsidR="0044423D" w:rsidRPr="007E2E95">
              <w:rPr>
                <w:sz w:val="20"/>
                <w:szCs w:val="20"/>
                <w:highlight w:val="yellow"/>
                <w:lang w:val="en-GB"/>
              </w:rPr>
              <w:t xml:space="preserve"> (5)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44423D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 (5</w:t>
            </w:r>
            <w:r w:rsidR="00E86457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B91E5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 (5</w:t>
            </w:r>
            <w:r w:rsidR="00B90089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04EE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1.0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>Diabetes</w:t>
            </w:r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BA0BF5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16</w:t>
            </w:r>
            <w:r w:rsidR="0044423D" w:rsidRPr="007E2E95">
              <w:rPr>
                <w:sz w:val="20"/>
                <w:szCs w:val="20"/>
                <w:highlight w:val="yellow"/>
              </w:rPr>
              <w:t xml:space="preserve"> (40)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44423D" w:rsidP="00D77E3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 (35</w:t>
            </w:r>
            <w:r w:rsidR="00E86457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8F31F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9 (45</w:t>
            </w:r>
            <w:r w:rsidR="00B90089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8F31FA" w:rsidP="00D77E3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</w:t>
            </w:r>
            <w:r w:rsidR="00B04EEA" w:rsidRPr="007E2E95">
              <w:rPr>
                <w:sz w:val="20"/>
                <w:szCs w:val="20"/>
                <w:highlight w:val="yellow"/>
              </w:rPr>
              <w:t>7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D77E32">
            <w:pPr>
              <w:spacing w:line="360" w:lineRule="auto"/>
              <w:rPr>
                <w:b/>
                <w:sz w:val="20"/>
                <w:szCs w:val="20"/>
                <w:highlight w:val="yellow"/>
              </w:rPr>
            </w:pPr>
            <w:r w:rsidRPr="007E2E95">
              <w:rPr>
                <w:b/>
                <w:sz w:val="20"/>
                <w:szCs w:val="20"/>
                <w:highlight w:val="yellow"/>
              </w:rPr>
              <w:t xml:space="preserve">CKD, GFR </w:t>
            </w:r>
            <w:r w:rsidR="00D77E32" w:rsidRPr="007E2E95">
              <w:rPr>
                <w:b/>
                <w:sz w:val="20"/>
                <w:szCs w:val="20"/>
                <w:highlight w:val="yellow"/>
              </w:rPr>
              <w:t xml:space="preserve">&lt; </w:t>
            </w:r>
            <w:r w:rsidRPr="007E2E95">
              <w:rPr>
                <w:b/>
                <w:sz w:val="20"/>
                <w:szCs w:val="20"/>
                <w:highlight w:val="yellow"/>
              </w:rPr>
              <w:t>60 mL/min</w:t>
            </w:r>
            <w:r w:rsidR="0097300A" w:rsidRPr="007E2E95">
              <w:rPr>
                <w:b/>
                <w:sz w:val="20"/>
                <w:szCs w:val="20"/>
                <w:highlight w:val="yellow"/>
              </w:rPr>
              <w:t xml:space="preserve">, </w:t>
            </w:r>
            <w:r w:rsidR="0097300A" w:rsidRPr="007E2E95">
              <w:rPr>
                <w:i/>
                <w:sz w:val="20"/>
                <w:szCs w:val="20"/>
                <w:highlight w:val="yellow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79624F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16</w:t>
            </w:r>
            <w:r w:rsidR="00B04EEA" w:rsidRPr="007E2E95">
              <w:rPr>
                <w:sz w:val="20"/>
                <w:szCs w:val="20"/>
                <w:highlight w:val="yellow"/>
              </w:rPr>
              <w:t xml:space="preserve"> (40)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04EE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9 (45</w:t>
            </w:r>
            <w:r w:rsidR="00D77E32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8F31F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7 (35</w:t>
            </w:r>
            <w:r w:rsidR="00BA0BF5" w:rsidRPr="007E2E9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B04EE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0.7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4"/>
                <w:szCs w:val="4"/>
                <w:highlight w:val="yellow"/>
                <w:u w:val="single"/>
                <w:lang w:val="en-GB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highlight w:val="yellow"/>
                <w:u w:val="single"/>
                <w:lang w:val="en-GB"/>
              </w:rPr>
            </w:pPr>
            <w:r w:rsidRPr="007E2E95">
              <w:rPr>
                <w:b/>
                <w:highlight w:val="yellow"/>
                <w:u w:val="single"/>
                <w:lang w:val="en-GB"/>
              </w:rPr>
              <w:t>Echo parameters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highlight w:val="yellow"/>
                <w:lang w:val="en-GB"/>
              </w:rPr>
            </w:pP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6C5773">
            <w:pPr>
              <w:spacing w:line="360" w:lineRule="auto"/>
              <w:rPr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u w:val="single"/>
                <w:lang w:val="en-GB"/>
              </w:rPr>
              <w:t>AS subtype</w:t>
            </w:r>
            <w:r w:rsidR="006C5773"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: 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654D81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654D81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vertAlign w:val="superscript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654D81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vertAlign w:val="superscript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</w:p>
        </w:tc>
      </w:tr>
      <w:tr w:rsidR="002E35F8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35F8" w:rsidRPr="007E2E95" w:rsidRDefault="002E35F8" w:rsidP="006C577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Moderate AS,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 xml:space="preserve">n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5F8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5F8" w:rsidRPr="007E2E95" w:rsidRDefault="00886714" w:rsidP="005B3BC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2/2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100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2E35F8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35F8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286CFA" w:rsidRPr="007E2E95">
              <w:rPr>
                <w:sz w:val="20"/>
                <w:szCs w:val="20"/>
                <w:highlight w:val="yellow"/>
                <w:lang w:val="en-GB"/>
              </w:rPr>
              <w:t>33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6C577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NEF-HG AS,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886714" w:rsidP="00653D6E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7/13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54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BF0A08" w:rsidP="00653D6E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6/13</w:t>
            </w:r>
            <w:r w:rsidR="00A208D5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46</w:t>
            </w:r>
            <w:r w:rsidR="00A208D5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286CFA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1.0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6C577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LEF-HG AS,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886714" w:rsidP="00653D6E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2/6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33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BF0A08" w:rsidP="00653D6E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4/6</w:t>
            </w:r>
            <w:r w:rsidR="00A208D5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67</w:t>
            </w:r>
            <w:r w:rsidR="00A208D5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286CFA" w:rsidRPr="007E2E95">
              <w:rPr>
                <w:sz w:val="20"/>
                <w:szCs w:val="20"/>
                <w:highlight w:val="yellow"/>
                <w:lang w:val="en-GB"/>
              </w:rPr>
              <w:t>56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6C577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LEF LG AS,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886714" w:rsidP="00653D6E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4/12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 xml:space="preserve"> (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33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8/12 (67</w:t>
            </w:r>
            <w:r w:rsidR="00A208D5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286CFA" w:rsidRPr="007E2E95">
              <w:rPr>
                <w:sz w:val="20"/>
                <w:szCs w:val="20"/>
                <w:highlight w:val="yellow"/>
                <w:lang w:val="en-GB"/>
              </w:rPr>
              <w:t>22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6C577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PLF-LG AS,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5/7 (71</w:t>
            </w:r>
            <w:r w:rsidR="00C618FA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2/7 (29)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BF0A0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286CFA" w:rsidRPr="007E2E95">
              <w:rPr>
                <w:sz w:val="20"/>
                <w:szCs w:val="20"/>
                <w:highlight w:val="yellow"/>
                <w:lang w:val="en-GB"/>
              </w:rPr>
              <w:t>29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LV-EF,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%</w:t>
            </w: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49±15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54±9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733C3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44±17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A227F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</w:t>
            </w:r>
            <w:r w:rsidR="00756935" w:rsidRPr="007E2E95">
              <w:rPr>
                <w:sz w:val="20"/>
                <w:szCs w:val="20"/>
                <w:highlight w:val="yellow"/>
                <w:lang w:val="en-GB"/>
              </w:rPr>
              <w:t>02</w:t>
            </w:r>
          </w:p>
        </w:tc>
      </w:tr>
      <w:tr w:rsidR="00B268E8" w:rsidRPr="007E2E95" w:rsidTr="00756935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8E8" w:rsidRPr="007E2E95" w:rsidRDefault="00B268E8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lastRenderedPageBreak/>
              <w:t xml:space="preserve">LVEDV,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ml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8E8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92±39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8E8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80±30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8E8" w:rsidRPr="007E2E95" w:rsidRDefault="00A227F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104±44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8E8" w:rsidRPr="007E2E95" w:rsidRDefault="00A227F8" w:rsidP="00756935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756935" w:rsidRPr="007E2E95">
              <w:rPr>
                <w:sz w:val="20"/>
                <w:szCs w:val="20"/>
                <w:highlight w:val="yellow"/>
                <w:lang w:val="en-US"/>
              </w:rPr>
              <w:t>05</w:t>
            </w:r>
          </w:p>
        </w:tc>
      </w:tr>
      <w:tr w:rsidR="00703C66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3C66" w:rsidRPr="007E2E95" w:rsidRDefault="00703C66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proofErr w:type="spellStart"/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>LVEDV</w:t>
            </w:r>
            <w:r w:rsidRPr="007E2E95">
              <w:rPr>
                <w:b/>
                <w:sz w:val="20"/>
                <w:szCs w:val="20"/>
                <w:highlight w:val="yellow"/>
                <w:vertAlign w:val="subscript"/>
                <w:lang w:val="en-GB"/>
              </w:rPr>
              <w:t>i</w:t>
            </w:r>
            <w:proofErr w:type="spellEnd"/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ml/m² BSA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C66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47±19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C66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40±14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703C66" w:rsidRPr="007E2E95" w:rsidRDefault="00A227F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53±22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C66" w:rsidRPr="007E2E95" w:rsidRDefault="00DE3374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0.03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Stroke Volume Index,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ml/m²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37</w:t>
            </w:r>
            <w:r w:rsidR="000310B9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36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A227F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37</w:t>
            </w:r>
            <w:r w:rsidR="00733C38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A227F8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756935" w:rsidRPr="007E2E95">
              <w:rPr>
                <w:sz w:val="20"/>
                <w:szCs w:val="20"/>
                <w:highlight w:val="yellow"/>
                <w:lang w:val="en-US"/>
              </w:rPr>
              <w:t>59</w:t>
            </w:r>
          </w:p>
        </w:tc>
      </w:tr>
      <w:tr w:rsidR="000310B9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0B9" w:rsidRPr="007E2E95" w:rsidRDefault="000310B9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LAVI,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ml/m² BSA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0B9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50</w:t>
            </w:r>
            <w:r w:rsidR="000310B9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0B9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48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10B9" w:rsidRPr="007E2E95" w:rsidRDefault="00A06BF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52</w:t>
            </w:r>
            <w:r w:rsidR="00733C38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0B9" w:rsidRPr="007E2E95" w:rsidRDefault="00A06BF3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756935" w:rsidRPr="007E2E95">
              <w:rPr>
                <w:sz w:val="20"/>
                <w:szCs w:val="20"/>
                <w:highlight w:val="yellow"/>
                <w:lang w:val="en-US"/>
              </w:rPr>
              <w:t>49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54D81" w:rsidP="00345ED2">
            <w:pPr>
              <w:spacing w:line="360" w:lineRule="auto"/>
              <w:rPr>
                <w:i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LVMI,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g/m² BSA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153±46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143±43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A06BF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163±48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A06BF3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756935" w:rsidRPr="007E2E95">
              <w:rPr>
                <w:sz w:val="20"/>
                <w:szCs w:val="20"/>
                <w:highlight w:val="yellow"/>
                <w:lang w:val="en-US"/>
              </w:rPr>
              <w:t>16</w:t>
            </w:r>
          </w:p>
        </w:tc>
      </w:tr>
      <w:tr w:rsidR="00C93E80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E80" w:rsidRPr="007E2E95" w:rsidRDefault="00C93E80" w:rsidP="00345ED2">
            <w:pPr>
              <w:spacing w:line="360" w:lineRule="auto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LVEDD,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mm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E80" w:rsidRPr="007E2E95" w:rsidRDefault="0046190C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47±8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E80" w:rsidRPr="007E2E95" w:rsidRDefault="00D44535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44±7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C93E80" w:rsidRPr="007E2E95" w:rsidRDefault="00F7162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50±9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E80" w:rsidRPr="007E2E95" w:rsidRDefault="00DE3374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0.03</w:t>
            </w:r>
          </w:p>
        </w:tc>
      </w:tr>
      <w:tr w:rsidR="006D0260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260" w:rsidRPr="007E2E95" w:rsidRDefault="006D0260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Normal geometry,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0310B9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390726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D0260" w:rsidRPr="007E2E95" w:rsidRDefault="00733C38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A01844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1.0</w:t>
            </w:r>
          </w:p>
        </w:tc>
      </w:tr>
      <w:tr w:rsidR="006D0260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260" w:rsidRPr="007E2E95" w:rsidRDefault="006D0260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Concentric remodelling,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7</w:t>
            </w:r>
            <w:r w:rsidR="0077127B" w:rsidRPr="007E2E95">
              <w:rPr>
                <w:sz w:val="20"/>
                <w:szCs w:val="20"/>
                <w:highlight w:val="yellow"/>
                <w:lang w:val="en-GB"/>
              </w:rPr>
              <w:t xml:space="preserve"> (18)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 (25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D0260" w:rsidRPr="007E2E95" w:rsidRDefault="00F7162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 (10</w:t>
            </w:r>
            <w:r w:rsidR="00733C38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F71622" w:rsidP="00345ED2">
            <w:pPr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</w:t>
            </w:r>
            <w:r w:rsidR="00760E06" w:rsidRPr="007E2E95">
              <w:rPr>
                <w:sz w:val="20"/>
                <w:szCs w:val="20"/>
                <w:highlight w:val="yellow"/>
              </w:rPr>
              <w:t>41</w:t>
            </w:r>
          </w:p>
        </w:tc>
      </w:tr>
      <w:tr w:rsidR="006D0260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260" w:rsidRPr="007E2E95" w:rsidRDefault="006D0260" w:rsidP="006D0260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Concentric hypertrophy, </w:t>
            </w:r>
            <w:proofErr w:type="gramStart"/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n(</w:t>
            </w:r>
            <w:proofErr w:type="gramEnd"/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27</w:t>
            </w:r>
            <w:r w:rsidR="0077127B" w:rsidRPr="007E2E95">
              <w:rPr>
                <w:sz w:val="20"/>
                <w:szCs w:val="20"/>
                <w:highlight w:val="yellow"/>
                <w:lang w:val="en-GB"/>
              </w:rPr>
              <w:t xml:space="preserve"> (68)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14 (7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D0260" w:rsidRPr="007E2E95" w:rsidRDefault="00F7162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13 (66</w:t>
            </w:r>
            <w:r w:rsidR="00733C38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5512EA" w:rsidP="00345ED2">
            <w:pPr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1.0</w:t>
            </w:r>
          </w:p>
        </w:tc>
      </w:tr>
      <w:tr w:rsidR="006D0260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260" w:rsidRPr="007E2E95" w:rsidRDefault="006D0260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Eccentric hypertrophy,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n (%)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6</w:t>
            </w:r>
            <w:r w:rsidR="0077127B" w:rsidRPr="007E2E95">
              <w:rPr>
                <w:sz w:val="20"/>
                <w:szCs w:val="20"/>
                <w:highlight w:val="yellow"/>
                <w:lang w:val="en-GB"/>
              </w:rPr>
              <w:t xml:space="preserve"> (15)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77127B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1 (5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D0260" w:rsidRPr="007E2E95" w:rsidRDefault="00F7162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5 (25</w:t>
            </w:r>
            <w:r w:rsidR="00733C38" w:rsidRPr="007E2E95">
              <w:rPr>
                <w:sz w:val="2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260" w:rsidRPr="007E2E95" w:rsidRDefault="00F71622" w:rsidP="00345ED2">
            <w:pPr>
              <w:jc w:val="center"/>
              <w:rPr>
                <w:sz w:val="20"/>
                <w:szCs w:val="20"/>
                <w:highlight w:val="yellow"/>
              </w:rPr>
            </w:pPr>
            <w:r w:rsidRPr="007E2E95">
              <w:rPr>
                <w:sz w:val="20"/>
                <w:szCs w:val="20"/>
                <w:highlight w:val="yellow"/>
              </w:rPr>
              <w:t>0.</w:t>
            </w:r>
            <w:r w:rsidR="00760E06" w:rsidRPr="007E2E95">
              <w:rPr>
                <w:sz w:val="20"/>
                <w:szCs w:val="20"/>
                <w:highlight w:val="yellow"/>
              </w:rPr>
              <w:t>18</w:t>
            </w:r>
          </w:p>
        </w:tc>
      </w:tr>
      <w:tr w:rsidR="00654D81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D81" w:rsidRPr="007E2E95" w:rsidRDefault="006D0260" w:rsidP="006D0260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Global long. strain,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%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4A4B23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-14.6</w:t>
            </w:r>
            <w:r w:rsidR="000310B9" w:rsidRPr="007E2E95">
              <w:rPr>
                <w:sz w:val="20"/>
                <w:szCs w:val="20"/>
                <w:highlight w:val="yellow"/>
                <w:lang w:val="en-GB"/>
              </w:rPr>
              <w:t>±4.7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AD7EC7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-16.5±3.5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654D81" w:rsidRPr="007E2E95" w:rsidRDefault="00384A3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-13.0±5.0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4D81" w:rsidRPr="007E2E95" w:rsidRDefault="00384A32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1A6CA8" w:rsidRPr="007E2E95">
              <w:rPr>
                <w:sz w:val="20"/>
                <w:szCs w:val="20"/>
                <w:highlight w:val="yellow"/>
                <w:lang w:val="en-US"/>
              </w:rPr>
              <w:t>02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Mean Gradient,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mmHg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0310B9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37±</w:t>
            </w:r>
            <w:r w:rsidR="004A4B23" w:rsidRPr="007E2E95">
              <w:rPr>
                <w:sz w:val="20"/>
                <w:szCs w:val="20"/>
                <w:highlight w:val="yellow"/>
                <w:lang w:val="en-GB"/>
              </w:rPr>
              <w:t>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AD7EC7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35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384A3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40</w:t>
            </w:r>
            <w:r w:rsidR="002408FD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384A32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1A6CA8" w:rsidRPr="007E2E95">
              <w:rPr>
                <w:sz w:val="20"/>
                <w:szCs w:val="20"/>
                <w:highlight w:val="yellow"/>
                <w:lang w:val="en-US"/>
              </w:rPr>
              <w:t>26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Aortic valve area (AVA), </w:t>
            </w:r>
            <w:r w:rsidRPr="007E2E95">
              <w:rPr>
                <w:i/>
                <w:sz w:val="20"/>
                <w:szCs w:val="20"/>
                <w:highlight w:val="yellow"/>
                <w:lang w:val="en-GB"/>
              </w:rPr>
              <w:t>cm²</w:t>
            </w:r>
            <w:r w:rsidRPr="007E2E95">
              <w:rPr>
                <w:b/>
                <w:sz w:val="20"/>
                <w:szCs w:val="20"/>
                <w:highlight w:val="yellow"/>
                <w:lang w:val="en-GB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0310B9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0.74±</w:t>
            </w:r>
            <w:r w:rsidR="004A4B23" w:rsidRPr="007E2E95">
              <w:rPr>
                <w:sz w:val="20"/>
                <w:szCs w:val="20"/>
                <w:highlight w:val="yellow"/>
                <w:lang w:val="en-GB"/>
              </w:rPr>
              <w:t>0.16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AD7EC7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0.75</w:t>
            </w:r>
            <w:r w:rsidR="00390726" w:rsidRPr="007E2E95">
              <w:rPr>
                <w:sz w:val="20"/>
                <w:szCs w:val="20"/>
                <w:highlight w:val="yellow"/>
                <w:lang w:val="en-GB"/>
              </w:rPr>
              <w:t>±</w:t>
            </w:r>
            <w:r w:rsidRPr="007E2E95">
              <w:rPr>
                <w:sz w:val="20"/>
                <w:szCs w:val="20"/>
                <w:highlight w:val="yellow"/>
                <w:lang w:val="en-GB"/>
              </w:rPr>
              <w:t>0.14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3776A" w:rsidRPr="007E2E95" w:rsidRDefault="00384A32" w:rsidP="00345ED2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GB"/>
              </w:rPr>
            </w:pPr>
            <w:r w:rsidRPr="007E2E95">
              <w:rPr>
                <w:sz w:val="20"/>
                <w:szCs w:val="20"/>
                <w:highlight w:val="yellow"/>
                <w:lang w:val="en-GB"/>
              </w:rPr>
              <w:t>0.73</w:t>
            </w:r>
            <w:r w:rsidR="002408FD" w:rsidRPr="007E2E95">
              <w:rPr>
                <w:sz w:val="20"/>
                <w:szCs w:val="20"/>
                <w:highlight w:val="yellow"/>
                <w:lang w:val="en-GB"/>
              </w:rPr>
              <w:t>±0.18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76A" w:rsidRPr="007E2E95" w:rsidRDefault="00384A32" w:rsidP="00345ED2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E2E95">
              <w:rPr>
                <w:sz w:val="20"/>
                <w:szCs w:val="20"/>
                <w:highlight w:val="yellow"/>
                <w:lang w:val="en-US"/>
              </w:rPr>
              <w:t>0.</w:t>
            </w:r>
            <w:r w:rsidR="001A6CA8" w:rsidRPr="007E2E95">
              <w:rPr>
                <w:sz w:val="20"/>
                <w:szCs w:val="20"/>
                <w:highlight w:val="yellow"/>
                <w:lang w:val="en-US"/>
              </w:rPr>
              <w:t>72</w:t>
            </w:r>
          </w:p>
        </w:tc>
      </w:tr>
      <w:tr w:rsidR="0003776A" w:rsidRPr="007E2E95" w:rsidTr="0097300A">
        <w:trPr>
          <w:jc w:val="center"/>
        </w:trPr>
        <w:tc>
          <w:tcPr>
            <w:tcW w:w="31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rPr>
                <w:b/>
                <w:sz w:val="4"/>
                <w:szCs w:val="4"/>
                <w:highlight w:val="yellow"/>
                <w:u w:val="single"/>
                <w:lang w:val="en-GB"/>
              </w:rPr>
            </w:pPr>
          </w:p>
        </w:tc>
        <w:tc>
          <w:tcPr>
            <w:tcW w:w="13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776A" w:rsidRPr="007E2E95" w:rsidRDefault="0003776A" w:rsidP="00345ED2">
            <w:pPr>
              <w:spacing w:line="360" w:lineRule="auto"/>
              <w:jc w:val="center"/>
              <w:rPr>
                <w:sz w:val="4"/>
                <w:szCs w:val="4"/>
                <w:highlight w:val="yellow"/>
                <w:lang w:val="en-GB"/>
              </w:rPr>
            </w:pPr>
          </w:p>
        </w:tc>
      </w:tr>
    </w:tbl>
    <w:p w:rsidR="0003776A" w:rsidRPr="007E2E95" w:rsidRDefault="0003776A" w:rsidP="0003776A">
      <w:pPr>
        <w:spacing w:line="360" w:lineRule="auto"/>
        <w:rPr>
          <w:highlight w:val="yellow"/>
          <w:lang w:val="en-GB"/>
        </w:rPr>
      </w:pPr>
    </w:p>
    <w:p w:rsidR="0003776A" w:rsidRPr="007E2E95" w:rsidRDefault="0003776A" w:rsidP="0003776A">
      <w:pPr>
        <w:numPr>
          <w:ilvl w:val="0"/>
          <w:numId w:val="1"/>
        </w:numPr>
        <w:rPr>
          <w:highlight w:val="yellow"/>
          <w:lang w:val="en-GB"/>
        </w:rPr>
      </w:pPr>
      <w:r w:rsidRPr="007E2E95">
        <w:rPr>
          <w:sz w:val="20"/>
          <w:szCs w:val="20"/>
          <w:highlight w:val="yellow"/>
          <w:lang w:val="en-GB"/>
        </w:rPr>
        <w:t xml:space="preserve">2-group-comparisons: </w:t>
      </w:r>
      <w:r w:rsidR="00DB1AE4" w:rsidRPr="007E2E95">
        <w:rPr>
          <w:sz w:val="20"/>
          <w:szCs w:val="20"/>
          <w:highlight w:val="yellow"/>
          <w:lang w:val="en-GB"/>
        </w:rPr>
        <w:t>t</w:t>
      </w:r>
      <w:r w:rsidRPr="007E2E95">
        <w:rPr>
          <w:sz w:val="20"/>
          <w:szCs w:val="20"/>
          <w:highlight w:val="yellow"/>
          <w:lang w:val="en-GB"/>
        </w:rPr>
        <w:t>-test for continuous variables; fisher’s exact test for categorical variables</w:t>
      </w:r>
    </w:p>
    <w:p w:rsidR="0003776A" w:rsidRPr="007E2E95" w:rsidRDefault="0003776A" w:rsidP="0003776A">
      <w:pPr>
        <w:ind w:left="720"/>
        <w:rPr>
          <w:highlight w:val="yellow"/>
          <w:lang w:val="en-GB"/>
        </w:rPr>
      </w:pPr>
    </w:p>
    <w:p w:rsidR="001A3985" w:rsidRDefault="0003776A" w:rsidP="0003776A">
      <w:pPr>
        <w:rPr>
          <w:sz w:val="20"/>
          <w:szCs w:val="20"/>
          <w:lang w:val="en-GB"/>
        </w:rPr>
      </w:pPr>
      <w:r w:rsidRPr="007E2E95">
        <w:rPr>
          <w:sz w:val="20"/>
          <w:szCs w:val="20"/>
          <w:highlight w:val="yellow"/>
          <w:lang w:val="en-GB"/>
        </w:rPr>
        <w:t xml:space="preserve">PCI: percutaneous coronary intervention; CABG: coronary artery bypass grafting; CKD: chronic kidney disease; STS: Society of Thoracic Surgeons; NYHA: New York Heart Association; LV-EF: left ventricular ejection fraction; </w:t>
      </w:r>
      <w:proofErr w:type="spellStart"/>
      <w:r w:rsidRPr="007E2E95">
        <w:rPr>
          <w:sz w:val="20"/>
          <w:szCs w:val="20"/>
          <w:highlight w:val="yellow"/>
          <w:lang w:val="en-GB"/>
        </w:rPr>
        <w:t>v</w:t>
      </w:r>
      <w:r w:rsidRPr="007E2E95">
        <w:rPr>
          <w:sz w:val="20"/>
          <w:szCs w:val="20"/>
          <w:highlight w:val="yellow"/>
          <w:vertAlign w:val="subscript"/>
          <w:lang w:val="en-GB"/>
        </w:rPr>
        <w:t>max</w:t>
      </w:r>
      <w:proofErr w:type="spellEnd"/>
      <w:r w:rsidRPr="007E2E95">
        <w:rPr>
          <w:sz w:val="20"/>
          <w:szCs w:val="20"/>
          <w:highlight w:val="yellow"/>
          <w:lang w:val="en-GB"/>
        </w:rPr>
        <w:t xml:space="preserve">: maximum aortic velocity; AVA: aortic valve are; </w:t>
      </w:r>
      <w:proofErr w:type="spellStart"/>
      <w:r w:rsidRPr="007E2E95">
        <w:rPr>
          <w:sz w:val="20"/>
          <w:szCs w:val="20"/>
          <w:highlight w:val="yellow"/>
          <w:lang w:val="en-GB"/>
        </w:rPr>
        <w:t>AVAi</w:t>
      </w:r>
      <w:proofErr w:type="spellEnd"/>
      <w:r w:rsidRPr="007E2E95">
        <w:rPr>
          <w:sz w:val="20"/>
          <w:szCs w:val="20"/>
          <w:highlight w:val="yellow"/>
          <w:lang w:val="en-GB"/>
        </w:rPr>
        <w:t>: indexed aortic valve area, AVA/BSA; BSA: body surface area; MR: mitral regurgitation</w:t>
      </w:r>
    </w:p>
    <w:p w:rsidR="00F435A3" w:rsidRDefault="00F435A3" w:rsidP="0003776A">
      <w:pPr>
        <w:rPr>
          <w:sz w:val="20"/>
          <w:szCs w:val="20"/>
          <w:lang w:val="en-GB"/>
        </w:rPr>
      </w:pPr>
    </w:p>
    <w:p w:rsidR="00FE38E2" w:rsidRDefault="00FE38E2" w:rsidP="0003776A">
      <w:pPr>
        <w:rPr>
          <w:sz w:val="20"/>
          <w:szCs w:val="20"/>
          <w:lang w:val="en-GB"/>
        </w:rPr>
      </w:pPr>
    </w:p>
    <w:p w:rsidR="00FE38E2" w:rsidRDefault="00FE38E2" w:rsidP="0003776A">
      <w:pPr>
        <w:rPr>
          <w:sz w:val="20"/>
          <w:szCs w:val="20"/>
          <w:lang w:val="en-GB"/>
        </w:rPr>
      </w:pPr>
    </w:p>
    <w:p w:rsidR="00F435A3" w:rsidRDefault="00F435A3" w:rsidP="0003776A">
      <w:pPr>
        <w:rPr>
          <w:sz w:val="20"/>
          <w:szCs w:val="20"/>
          <w:lang w:val="en-GB"/>
        </w:rPr>
      </w:pPr>
    </w:p>
    <w:p w:rsidR="00BB38AE" w:rsidRPr="00DE3374" w:rsidRDefault="00BB38AE" w:rsidP="00BB38AE">
      <w:pPr>
        <w:spacing w:line="360" w:lineRule="auto"/>
        <w:jc w:val="both"/>
        <w:rPr>
          <w:lang w:val="en-GB"/>
        </w:rPr>
      </w:pPr>
    </w:p>
    <w:p w:rsidR="00BB38AE" w:rsidRPr="00DE3374" w:rsidRDefault="00BB38AE" w:rsidP="00BB38AE">
      <w:pPr>
        <w:spacing w:line="360" w:lineRule="auto"/>
        <w:jc w:val="both"/>
        <w:rPr>
          <w:lang w:val="en-GB"/>
        </w:rPr>
      </w:pPr>
      <w:bookmarkStart w:id="0" w:name="_GoBack"/>
      <w:bookmarkEnd w:id="0"/>
    </w:p>
    <w:p w:rsidR="00BB38AE" w:rsidRPr="00DE3374" w:rsidRDefault="00BB38AE" w:rsidP="00DC7A84">
      <w:pPr>
        <w:pStyle w:val="Listenabsatz"/>
        <w:spacing w:line="360" w:lineRule="auto"/>
        <w:rPr>
          <w:lang w:val="en-GB"/>
        </w:rPr>
      </w:pPr>
    </w:p>
    <w:p w:rsidR="00A0071A" w:rsidRPr="00DE3374" w:rsidRDefault="00A0071A" w:rsidP="00DC7A84">
      <w:pPr>
        <w:pStyle w:val="Listenabsatz"/>
        <w:spacing w:line="360" w:lineRule="auto"/>
        <w:rPr>
          <w:lang w:val="en-GB"/>
        </w:rPr>
      </w:pPr>
    </w:p>
    <w:p w:rsidR="00DC7A84" w:rsidRPr="00DE3374" w:rsidRDefault="00DC7A84" w:rsidP="00DC7A84">
      <w:pPr>
        <w:pStyle w:val="Listenabsatz"/>
        <w:spacing w:line="360" w:lineRule="auto"/>
        <w:rPr>
          <w:lang w:val="en-GB"/>
        </w:rPr>
      </w:pPr>
    </w:p>
    <w:p w:rsidR="00F435A3" w:rsidRPr="00DE3374" w:rsidRDefault="00F435A3" w:rsidP="00F435A3">
      <w:pPr>
        <w:spacing w:line="360" w:lineRule="auto"/>
        <w:rPr>
          <w:lang w:val="en-GB"/>
        </w:rPr>
      </w:pPr>
    </w:p>
    <w:sectPr w:rsidR="00F435A3" w:rsidRPr="00DE33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C2200"/>
    <w:multiLevelType w:val="hybridMultilevel"/>
    <w:tmpl w:val="EB2C9092"/>
    <w:lvl w:ilvl="0" w:tplc="5F281D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26B61"/>
    <w:multiLevelType w:val="hybridMultilevel"/>
    <w:tmpl w:val="808611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31369"/>
    <w:multiLevelType w:val="hybridMultilevel"/>
    <w:tmpl w:val="7E5E4C0A"/>
    <w:lvl w:ilvl="0" w:tplc="3790E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10E59"/>
    <w:multiLevelType w:val="hybridMultilevel"/>
    <w:tmpl w:val="E1F2B6F2"/>
    <w:lvl w:ilvl="0" w:tplc="0C36B42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11"/>
    <w:rsid w:val="000310B9"/>
    <w:rsid w:val="00036B8D"/>
    <w:rsid w:val="0003776A"/>
    <w:rsid w:val="000818FA"/>
    <w:rsid w:val="000E2E4F"/>
    <w:rsid w:val="001A3985"/>
    <w:rsid w:val="001A6CA8"/>
    <w:rsid w:val="001F58FD"/>
    <w:rsid w:val="002001BA"/>
    <w:rsid w:val="00204A4D"/>
    <w:rsid w:val="002408FD"/>
    <w:rsid w:val="00286CFA"/>
    <w:rsid w:val="002A52B5"/>
    <w:rsid w:val="002B0A70"/>
    <w:rsid w:val="002E35F8"/>
    <w:rsid w:val="003261FE"/>
    <w:rsid w:val="00345ED2"/>
    <w:rsid w:val="0037022B"/>
    <w:rsid w:val="00384A32"/>
    <w:rsid w:val="00390726"/>
    <w:rsid w:val="00392CBA"/>
    <w:rsid w:val="003C1415"/>
    <w:rsid w:val="004243FF"/>
    <w:rsid w:val="00427BC3"/>
    <w:rsid w:val="0044372D"/>
    <w:rsid w:val="0044423D"/>
    <w:rsid w:val="0046190C"/>
    <w:rsid w:val="004A4B23"/>
    <w:rsid w:val="004B5369"/>
    <w:rsid w:val="005204FE"/>
    <w:rsid w:val="005512EA"/>
    <w:rsid w:val="00564F95"/>
    <w:rsid w:val="005B3BCA"/>
    <w:rsid w:val="005D1CCD"/>
    <w:rsid w:val="00653D6E"/>
    <w:rsid w:val="00654D81"/>
    <w:rsid w:val="00685958"/>
    <w:rsid w:val="006861A1"/>
    <w:rsid w:val="006C5773"/>
    <w:rsid w:val="006D0260"/>
    <w:rsid w:val="00703C66"/>
    <w:rsid w:val="007229D7"/>
    <w:rsid w:val="00733C38"/>
    <w:rsid w:val="00756935"/>
    <w:rsid w:val="00760E06"/>
    <w:rsid w:val="0077127B"/>
    <w:rsid w:val="00774DCC"/>
    <w:rsid w:val="0079624F"/>
    <w:rsid w:val="007E2E95"/>
    <w:rsid w:val="007F6408"/>
    <w:rsid w:val="00836D2D"/>
    <w:rsid w:val="00874035"/>
    <w:rsid w:val="00886714"/>
    <w:rsid w:val="008F31FA"/>
    <w:rsid w:val="0097300A"/>
    <w:rsid w:val="009B5F22"/>
    <w:rsid w:val="00A0071A"/>
    <w:rsid w:val="00A01844"/>
    <w:rsid w:val="00A06BF3"/>
    <w:rsid w:val="00A208D5"/>
    <w:rsid w:val="00A227F8"/>
    <w:rsid w:val="00A32DDC"/>
    <w:rsid w:val="00A36756"/>
    <w:rsid w:val="00A633F3"/>
    <w:rsid w:val="00AB6D14"/>
    <w:rsid w:val="00AD7EC7"/>
    <w:rsid w:val="00AE0771"/>
    <w:rsid w:val="00B04EEA"/>
    <w:rsid w:val="00B268E8"/>
    <w:rsid w:val="00B6342D"/>
    <w:rsid w:val="00B70F44"/>
    <w:rsid w:val="00B90089"/>
    <w:rsid w:val="00B91E56"/>
    <w:rsid w:val="00BA09A9"/>
    <w:rsid w:val="00BA0BF5"/>
    <w:rsid w:val="00BA444D"/>
    <w:rsid w:val="00BA7AC2"/>
    <w:rsid w:val="00BB38AE"/>
    <w:rsid w:val="00BF0A08"/>
    <w:rsid w:val="00C249B0"/>
    <w:rsid w:val="00C47C33"/>
    <w:rsid w:val="00C618FA"/>
    <w:rsid w:val="00C9153E"/>
    <w:rsid w:val="00C93E80"/>
    <w:rsid w:val="00CA229F"/>
    <w:rsid w:val="00CC5E11"/>
    <w:rsid w:val="00D44535"/>
    <w:rsid w:val="00D77E32"/>
    <w:rsid w:val="00DB1AE4"/>
    <w:rsid w:val="00DC2FEA"/>
    <w:rsid w:val="00DC7A84"/>
    <w:rsid w:val="00DD12CE"/>
    <w:rsid w:val="00DE3374"/>
    <w:rsid w:val="00E556D1"/>
    <w:rsid w:val="00E60F75"/>
    <w:rsid w:val="00E86457"/>
    <w:rsid w:val="00E921CD"/>
    <w:rsid w:val="00EE7D81"/>
    <w:rsid w:val="00F30D86"/>
    <w:rsid w:val="00F435A3"/>
    <w:rsid w:val="00F505CA"/>
    <w:rsid w:val="00F66308"/>
    <w:rsid w:val="00F71622"/>
    <w:rsid w:val="00FE09F2"/>
    <w:rsid w:val="00FE38E2"/>
    <w:rsid w:val="00FF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EB01"/>
  <w15:docId w15:val="{76723512-EB4F-466E-8C8D-3E46F060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7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435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4F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4F9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1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1837</Characters>
  <Application>Microsoft Office Word</Application>
  <DocSecurity>0</DocSecurity>
  <Lines>229</Lines>
  <Paragraphs>203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Puls, Miriam</dc:creator>
  <cp:lastModifiedBy>Puls, Miriam</cp:lastModifiedBy>
  <cp:revision>4</cp:revision>
  <cp:lastPrinted>2019-02-14T08:58:00Z</cp:lastPrinted>
  <dcterms:created xsi:type="dcterms:W3CDTF">2019-11-01T11:05:00Z</dcterms:created>
  <dcterms:modified xsi:type="dcterms:W3CDTF">2019-11-01T11:13:00Z</dcterms:modified>
</cp:coreProperties>
</file>